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PROTOCOLO ICMS 191, DE 11 DE DEZEMBRO DE 2009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Symbol" w:eastAsia="Symbol" w:hAnsi="Symbol" w:cs="Symbol"/>
          <w:sz w:val="24"/>
          <w:szCs w:val="24"/>
          <w:lang w:eastAsia="pt-BR"/>
        </w:rPr>
        <w:t></w:t>
      </w:r>
      <w:r w:rsidRPr="007D10AC">
        <w:rPr>
          <w:rFonts w:ascii="Symbol" w:eastAsia="Symbol" w:hAnsi="Symbol" w:cs="Symbol"/>
          <w:sz w:val="24"/>
          <w:szCs w:val="24"/>
          <w:lang w:eastAsia="pt-BR"/>
        </w:rPr>
        <w:t></w:t>
      </w:r>
      <w:r w:rsidRPr="007D10AC">
        <w:rPr>
          <w:rFonts w:ascii="Times New Roman" w:eastAsia="Symbol" w:hAnsi="Times New Roman" w:cs="Times New Roman"/>
          <w:sz w:val="14"/>
          <w:szCs w:val="14"/>
          <w:lang w:eastAsia="pt-BR"/>
        </w:rPr>
        <w:t xml:space="preserve">   </w:t>
      </w:r>
      <w:r w:rsidRPr="007D10AC">
        <w:rPr>
          <w:rFonts w:ascii="Times New Roman" w:eastAsia="Times New Roman" w:hAnsi="Times New Roman" w:cs="Times New Roman"/>
          <w:sz w:val="24"/>
          <w:szCs w:val="24"/>
          <w:lang w:eastAsia="pt-BR"/>
        </w:rPr>
        <w:t xml:space="preserve">Publicado no DOU de 21.12.09, pelo Despacho </w:t>
      </w:r>
      <w:hyperlink r:id="rId4" w:history="1">
        <w:r w:rsidRPr="007D10AC">
          <w:rPr>
            <w:rFonts w:ascii="Times New Roman" w:eastAsia="Times New Roman" w:hAnsi="Times New Roman" w:cs="Times New Roman"/>
            <w:color w:val="0000FF"/>
            <w:sz w:val="24"/>
            <w:szCs w:val="24"/>
            <w:u w:val="single"/>
            <w:lang w:eastAsia="pt-BR"/>
          </w:rPr>
          <w:t>663/</w:t>
        </w:r>
        <w:proofErr w:type="gramStart"/>
        <w:r w:rsidRPr="007D10AC">
          <w:rPr>
            <w:rFonts w:ascii="Times New Roman" w:eastAsia="Times New Roman" w:hAnsi="Times New Roman" w:cs="Times New Roman"/>
            <w:color w:val="0000FF"/>
            <w:sz w:val="24"/>
            <w:szCs w:val="24"/>
            <w:u w:val="single"/>
            <w:lang w:eastAsia="pt-BR"/>
          </w:rPr>
          <w:t xml:space="preserve">09 </w:t>
        </w:r>
      </w:hyperlink>
      <w:r w:rsidRPr="007D10AC">
        <w:rPr>
          <w:rFonts w:ascii="Times New Roman" w:eastAsia="Times New Roman" w:hAnsi="Times New Roman" w:cs="Times New Roman"/>
          <w:sz w:val="24"/>
          <w:szCs w:val="24"/>
          <w:lang w:eastAsia="pt-BR"/>
        </w:rPr>
        <w:t>.</w:t>
      </w:r>
      <w:proofErr w:type="gram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Symbol" w:eastAsia="Symbol" w:hAnsi="Symbol" w:cs="Symbol"/>
          <w:sz w:val="24"/>
          <w:szCs w:val="24"/>
          <w:lang w:eastAsia="pt-BR"/>
        </w:rPr>
        <w:t></w:t>
      </w:r>
      <w:r w:rsidRPr="007D10AC">
        <w:rPr>
          <w:rFonts w:ascii="Symbol" w:eastAsia="Symbol" w:hAnsi="Symbol" w:cs="Symbol"/>
          <w:sz w:val="24"/>
          <w:szCs w:val="24"/>
          <w:lang w:eastAsia="pt-BR"/>
        </w:rPr>
        <w:t></w:t>
      </w:r>
      <w:r w:rsidRPr="007D10AC">
        <w:rPr>
          <w:rFonts w:ascii="Times New Roman" w:eastAsia="Symbol" w:hAnsi="Times New Roman" w:cs="Times New Roman"/>
          <w:sz w:val="14"/>
          <w:szCs w:val="14"/>
          <w:lang w:eastAsia="pt-BR"/>
        </w:rPr>
        <w:t xml:space="preserve">   </w:t>
      </w:r>
      <w:r w:rsidRPr="007D10AC">
        <w:rPr>
          <w:rFonts w:ascii="Times New Roman" w:eastAsia="Times New Roman" w:hAnsi="Times New Roman" w:cs="Times New Roman"/>
          <w:sz w:val="24"/>
          <w:szCs w:val="24"/>
          <w:lang w:eastAsia="pt-BR"/>
        </w:rPr>
        <w:t xml:space="preserve">Alterado pelos </w:t>
      </w:r>
      <w:proofErr w:type="spellStart"/>
      <w:r w:rsidRPr="007D10AC">
        <w:rPr>
          <w:rFonts w:ascii="Times New Roman" w:eastAsia="Times New Roman" w:hAnsi="Times New Roman" w:cs="Times New Roman"/>
          <w:sz w:val="24"/>
          <w:szCs w:val="24"/>
          <w:lang w:eastAsia="pt-BR"/>
        </w:rPr>
        <w:t>Prots</w:t>
      </w:r>
      <w:proofErr w:type="spellEnd"/>
      <w:r w:rsidRPr="007D10AC">
        <w:rPr>
          <w:rFonts w:ascii="Times New Roman" w:eastAsia="Times New Roman" w:hAnsi="Times New Roman" w:cs="Times New Roman"/>
          <w:sz w:val="24"/>
          <w:szCs w:val="24"/>
          <w:lang w:eastAsia="pt-BR"/>
        </w:rPr>
        <w:t xml:space="preserve">. ICMS </w:t>
      </w:r>
      <w:hyperlink r:id="rId5" w:history="1">
        <w:r w:rsidRPr="007D10AC">
          <w:rPr>
            <w:rFonts w:ascii="Times New Roman" w:eastAsia="Times New Roman" w:hAnsi="Times New Roman" w:cs="Times New Roman"/>
            <w:color w:val="0000FF"/>
            <w:sz w:val="24"/>
            <w:szCs w:val="24"/>
            <w:u w:val="single"/>
            <w:lang w:eastAsia="pt-BR"/>
          </w:rPr>
          <w:t xml:space="preserve">05/10 </w:t>
        </w:r>
      </w:hyperlink>
      <w:r w:rsidRPr="007D10AC">
        <w:rPr>
          <w:rFonts w:ascii="Times New Roman" w:eastAsia="Times New Roman" w:hAnsi="Times New Roman" w:cs="Times New Roman"/>
          <w:sz w:val="24"/>
          <w:szCs w:val="24"/>
          <w:lang w:eastAsia="pt-BR"/>
        </w:rPr>
        <w:t xml:space="preserve">, </w:t>
      </w:r>
      <w:hyperlink r:id="rId6" w:history="1">
        <w:r w:rsidRPr="007D10AC">
          <w:rPr>
            <w:rFonts w:ascii="Times New Roman" w:eastAsia="Times New Roman" w:hAnsi="Times New Roman" w:cs="Times New Roman"/>
            <w:color w:val="0000FF"/>
            <w:sz w:val="24"/>
            <w:szCs w:val="24"/>
            <w:u w:val="single"/>
            <w:lang w:eastAsia="pt-BR"/>
          </w:rPr>
          <w:t xml:space="preserve">41/10 </w:t>
        </w:r>
      </w:hyperlink>
      <w:r w:rsidRPr="007D10AC">
        <w:rPr>
          <w:rFonts w:ascii="Times New Roman" w:eastAsia="Times New Roman" w:hAnsi="Times New Roman" w:cs="Times New Roman"/>
          <w:sz w:val="24"/>
          <w:szCs w:val="24"/>
          <w:lang w:eastAsia="pt-BR"/>
        </w:rPr>
        <w:t xml:space="preserve">, </w:t>
      </w:r>
      <w:hyperlink r:id="rId7" w:history="1">
        <w:r w:rsidRPr="007D10AC">
          <w:rPr>
            <w:rFonts w:ascii="Times New Roman" w:eastAsia="Times New Roman" w:hAnsi="Times New Roman" w:cs="Times New Roman"/>
            <w:color w:val="0000FF"/>
            <w:sz w:val="24"/>
            <w:szCs w:val="24"/>
            <w:u w:val="single"/>
            <w:lang w:eastAsia="pt-BR"/>
          </w:rPr>
          <w:t xml:space="preserve">54/10 </w:t>
        </w:r>
      </w:hyperlink>
      <w:r w:rsidRPr="007D10AC">
        <w:rPr>
          <w:rFonts w:ascii="Times New Roman" w:eastAsia="Times New Roman" w:hAnsi="Times New Roman" w:cs="Times New Roman"/>
          <w:sz w:val="24"/>
          <w:szCs w:val="24"/>
          <w:lang w:eastAsia="pt-BR"/>
        </w:rPr>
        <w:t xml:space="preserve">, </w:t>
      </w:r>
      <w:hyperlink r:id="rId8" w:history="1">
        <w:r w:rsidRPr="007D10AC">
          <w:rPr>
            <w:rFonts w:ascii="Times New Roman" w:eastAsia="Times New Roman" w:hAnsi="Times New Roman" w:cs="Times New Roman"/>
            <w:color w:val="0000FF"/>
            <w:sz w:val="24"/>
            <w:szCs w:val="24"/>
            <w:u w:val="single"/>
            <w:lang w:eastAsia="pt-BR"/>
          </w:rPr>
          <w:t xml:space="preserve">190/10 </w:t>
        </w:r>
      </w:hyperlink>
      <w:r w:rsidRPr="007D10AC">
        <w:rPr>
          <w:rFonts w:ascii="Times New Roman" w:eastAsia="Times New Roman" w:hAnsi="Times New Roman" w:cs="Times New Roman"/>
          <w:sz w:val="24"/>
          <w:szCs w:val="24"/>
          <w:lang w:eastAsia="pt-BR"/>
        </w:rPr>
        <w:t xml:space="preserve">, </w:t>
      </w:r>
      <w:hyperlink r:id="rId9" w:history="1">
        <w:r w:rsidRPr="007D10AC">
          <w:rPr>
            <w:rFonts w:ascii="Times New Roman" w:eastAsia="Times New Roman" w:hAnsi="Times New Roman" w:cs="Times New Roman"/>
            <w:color w:val="0000FF"/>
            <w:sz w:val="24"/>
            <w:szCs w:val="24"/>
            <w:u w:val="single"/>
            <w:lang w:eastAsia="pt-BR"/>
          </w:rPr>
          <w:t xml:space="preserve">111/11 </w:t>
        </w:r>
      </w:hyperlink>
      <w:r w:rsidRPr="007D10AC">
        <w:rPr>
          <w:rFonts w:ascii="Times New Roman" w:eastAsia="Times New Roman" w:hAnsi="Times New Roman" w:cs="Times New Roman"/>
          <w:sz w:val="24"/>
          <w:szCs w:val="24"/>
          <w:lang w:eastAsia="pt-BR"/>
        </w:rPr>
        <w:t xml:space="preserve">, </w:t>
      </w:r>
      <w:hyperlink r:id="rId10" w:history="1">
        <w:r w:rsidRPr="007D10AC">
          <w:rPr>
            <w:rFonts w:ascii="Times New Roman" w:eastAsia="Times New Roman" w:hAnsi="Times New Roman" w:cs="Times New Roman"/>
            <w:color w:val="0000FF"/>
            <w:sz w:val="24"/>
            <w:szCs w:val="24"/>
            <w:u w:val="single"/>
            <w:lang w:eastAsia="pt-BR"/>
          </w:rPr>
          <w:t xml:space="preserve">207/12 </w:t>
        </w:r>
      </w:hyperlink>
      <w:r w:rsidRPr="007D10AC">
        <w:rPr>
          <w:rFonts w:ascii="Times New Roman" w:eastAsia="Times New Roman" w:hAnsi="Times New Roman" w:cs="Times New Roman"/>
          <w:sz w:val="24"/>
          <w:szCs w:val="24"/>
          <w:lang w:eastAsia="pt-BR"/>
        </w:rPr>
        <w:t xml:space="preserve">, </w:t>
      </w:r>
      <w:hyperlink r:id="rId11" w:history="1">
        <w:r w:rsidRPr="007D10AC">
          <w:rPr>
            <w:rFonts w:ascii="Times New Roman" w:eastAsia="Times New Roman" w:hAnsi="Times New Roman" w:cs="Times New Roman"/>
            <w:color w:val="0000FF"/>
            <w:sz w:val="24"/>
            <w:szCs w:val="24"/>
            <w:u w:val="single"/>
            <w:lang w:eastAsia="pt-BR"/>
          </w:rPr>
          <w:t xml:space="preserve">67/13 </w:t>
        </w:r>
      </w:hyperlink>
      <w:r>
        <w:rPr>
          <w:rFonts w:ascii="Times New Roman" w:eastAsia="Times New Roman" w:hAnsi="Times New Roman" w:cs="Times New Roman"/>
          <w:sz w:val="24"/>
          <w:szCs w:val="24"/>
          <w:lang w:eastAsia="pt-BR"/>
        </w:rPr>
        <w:t xml:space="preserve"> e </w:t>
      </w:r>
      <w:r w:rsidRPr="007D10AC">
        <w:rPr>
          <w:rFonts w:ascii="Times New Roman" w:eastAsia="Times New Roman" w:hAnsi="Times New Roman" w:cs="Times New Roman"/>
          <w:color w:val="4472C4" w:themeColor="accent5"/>
          <w:sz w:val="24"/>
          <w:szCs w:val="24"/>
          <w:lang w:eastAsia="pt-BR"/>
        </w:rPr>
        <w:t>86/14</w:t>
      </w:r>
      <w:r>
        <w:rPr>
          <w:rFonts w:ascii="Times New Roman" w:eastAsia="Times New Roman" w:hAnsi="Times New Roman" w:cs="Times New Roman"/>
          <w:sz w:val="24"/>
          <w:szCs w:val="24"/>
          <w:lang w:eastAsia="pt-BR"/>
        </w:rPr>
        <w:t>.</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Symbol" w:eastAsia="Symbol" w:hAnsi="Symbol" w:cs="Symbol"/>
          <w:sz w:val="24"/>
          <w:szCs w:val="24"/>
          <w:lang w:eastAsia="pt-BR"/>
        </w:rPr>
        <w:t></w:t>
      </w:r>
      <w:r w:rsidRPr="007D10AC">
        <w:rPr>
          <w:rFonts w:ascii="Symbol" w:eastAsia="Symbol" w:hAnsi="Symbol" w:cs="Symbol"/>
          <w:sz w:val="24"/>
          <w:szCs w:val="24"/>
          <w:lang w:eastAsia="pt-BR"/>
        </w:rPr>
        <w:t></w:t>
      </w:r>
      <w:r w:rsidRPr="007D10AC">
        <w:rPr>
          <w:rFonts w:ascii="Times New Roman" w:eastAsia="Symbol" w:hAnsi="Times New Roman" w:cs="Times New Roman"/>
          <w:sz w:val="14"/>
          <w:szCs w:val="14"/>
          <w:lang w:eastAsia="pt-BR"/>
        </w:rPr>
        <w:t xml:space="preserve">   </w:t>
      </w:r>
      <w:r w:rsidRPr="007D10AC">
        <w:rPr>
          <w:rFonts w:ascii="Times New Roman" w:eastAsia="Times New Roman" w:hAnsi="Times New Roman" w:cs="Times New Roman"/>
          <w:sz w:val="24"/>
          <w:szCs w:val="24"/>
          <w:lang w:eastAsia="pt-BR"/>
        </w:rPr>
        <w:t xml:space="preserve">Adesão do RS, a partir de 01.06.11, pelo Prot. ICMS </w:t>
      </w:r>
      <w:hyperlink r:id="rId12" w:history="1">
        <w:r w:rsidRPr="007D10AC">
          <w:rPr>
            <w:rFonts w:ascii="Times New Roman" w:eastAsia="Times New Roman" w:hAnsi="Times New Roman" w:cs="Times New Roman"/>
            <w:color w:val="0000FF"/>
            <w:sz w:val="24"/>
            <w:szCs w:val="24"/>
            <w:u w:val="single"/>
            <w:lang w:eastAsia="pt-BR"/>
          </w:rPr>
          <w:t>15/</w:t>
        </w:r>
        <w:proofErr w:type="gramStart"/>
        <w:r w:rsidRPr="007D10AC">
          <w:rPr>
            <w:rFonts w:ascii="Times New Roman" w:eastAsia="Times New Roman" w:hAnsi="Times New Roman" w:cs="Times New Roman"/>
            <w:color w:val="0000FF"/>
            <w:sz w:val="24"/>
            <w:szCs w:val="24"/>
            <w:u w:val="single"/>
            <w:lang w:eastAsia="pt-BR"/>
          </w:rPr>
          <w:t xml:space="preserve">11 </w:t>
        </w:r>
      </w:hyperlink>
      <w:r w:rsidRPr="007D10AC">
        <w:rPr>
          <w:rFonts w:ascii="Times New Roman" w:eastAsia="Times New Roman" w:hAnsi="Times New Roman" w:cs="Times New Roman"/>
          <w:sz w:val="24"/>
          <w:szCs w:val="24"/>
          <w:lang w:eastAsia="pt-BR"/>
        </w:rPr>
        <w:t>.</w:t>
      </w:r>
      <w:proofErr w:type="gram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Symbol" w:eastAsia="Symbol" w:hAnsi="Symbol" w:cs="Symbol"/>
          <w:sz w:val="24"/>
          <w:szCs w:val="24"/>
          <w:lang w:eastAsia="pt-BR"/>
        </w:rPr>
        <w:t></w:t>
      </w:r>
      <w:r w:rsidRPr="007D10AC">
        <w:rPr>
          <w:rFonts w:ascii="Symbol" w:eastAsia="Symbol" w:hAnsi="Symbol" w:cs="Symbol"/>
          <w:sz w:val="24"/>
          <w:szCs w:val="24"/>
          <w:lang w:eastAsia="pt-BR"/>
        </w:rPr>
        <w:t></w:t>
      </w:r>
      <w:r w:rsidRPr="007D10AC">
        <w:rPr>
          <w:rFonts w:ascii="Times New Roman" w:eastAsia="Symbol" w:hAnsi="Times New Roman" w:cs="Times New Roman"/>
          <w:sz w:val="14"/>
          <w:szCs w:val="14"/>
          <w:lang w:eastAsia="pt-BR"/>
        </w:rPr>
        <w:t xml:space="preserve">   </w:t>
      </w:r>
      <w:r w:rsidRPr="007D10AC">
        <w:rPr>
          <w:rFonts w:ascii="Times New Roman" w:eastAsia="Times New Roman" w:hAnsi="Times New Roman" w:cs="Times New Roman"/>
          <w:sz w:val="24"/>
          <w:szCs w:val="24"/>
          <w:lang w:eastAsia="pt-BR"/>
        </w:rPr>
        <w:t xml:space="preserve">Adesão do AP, a partir de 07.10.11, pelo Prot. ICMS </w:t>
      </w:r>
      <w:hyperlink r:id="rId13" w:history="1">
        <w:r w:rsidRPr="007D10AC">
          <w:rPr>
            <w:rFonts w:ascii="Times New Roman" w:eastAsia="Times New Roman" w:hAnsi="Times New Roman" w:cs="Times New Roman"/>
            <w:color w:val="0000FF"/>
            <w:sz w:val="24"/>
            <w:szCs w:val="24"/>
            <w:u w:val="single"/>
            <w:lang w:eastAsia="pt-BR"/>
          </w:rPr>
          <w:t>74/</w:t>
        </w:r>
        <w:proofErr w:type="gramStart"/>
        <w:r w:rsidRPr="007D10AC">
          <w:rPr>
            <w:rFonts w:ascii="Times New Roman" w:eastAsia="Times New Roman" w:hAnsi="Times New Roman" w:cs="Times New Roman"/>
            <w:color w:val="0000FF"/>
            <w:sz w:val="24"/>
            <w:szCs w:val="24"/>
            <w:u w:val="single"/>
            <w:lang w:eastAsia="pt-BR"/>
          </w:rPr>
          <w:t xml:space="preserve">11 </w:t>
        </w:r>
      </w:hyperlink>
      <w:r w:rsidRPr="007D10AC">
        <w:rPr>
          <w:rFonts w:ascii="Times New Roman" w:eastAsia="Times New Roman" w:hAnsi="Times New Roman" w:cs="Times New Roman"/>
          <w:sz w:val="24"/>
          <w:szCs w:val="24"/>
          <w:lang w:eastAsia="pt-BR"/>
        </w:rPr>
        <w:t>.</w:t>
      </w:r>
      <w:proofErr w:type="gram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Symbol" w:eastAsia="Symbol" w:hAnsi="Symbol" w:cs="Symbol"/>
          <w:sz w:val="24"/>
          <w:szCs w:val="24"/>
          <w:lang w:eastAsia="pt-BR"/>
        </w:rPr>
        <w:t></w:t>
      </w:r>
      <w:r w:rsidRPr="007D10AC">
        <w:rPr>
          <w:rFonts w:ascii="Symbol" w:eastAsia="Symbol" w:hAnsi="Symbol" w:cs="Symbol"/>
          <w:sz w:val="24"/>
          <w:szCs w:val="24"/>
          <w:lang w:eastAsia="pt-BR"/>
        </w:rPr>
        <w:t></w:t>
      </w:r>
      <w:r w:rsidRPr="007D10AC">
        <w:rPr>
          <w:rFonts w:ascii="Times New Roman" w:eastAsia="Symbol" w:hAnsi="Times New Roman" w:cs="Times New Roman"/>
          <w:sz w:val="14"/>
          <w:szCs w:val="14"/>
          <w:lang w:eastAsia="pt-BR"/>
        </w:rPr>
        <w:t xml:space="preserve">   </w:t>
      </w:r>
      <w:r w:rsidRPr="007D10AC">
        <w:rPr>
          <w:rFonts w:ascii="Times New Roman" w:eastAsia="Times New Roman" w:hAnsi="Times New Roman" w:cs="Times New Roman"/>
          <w:sz w:val="24"/>
          <w:szCs w:val="24"/>
          <w:lang w:eastAsia="pt-BR"/>
        </w:rPr>
        <w:t xml:space="preserve">Adesão do RJ, a partir de ato do Poder Executivo, pelo Prot. ICMS </w:t>
      </w:r>
      <w:hyperlink r:id="rId14" w:history="1">
        <w:r w:rsidRPr="007D10AC">
          <w:rPr>
            <w:rFonts w:ascii="Times New Roman" w:eastAsia="Times New Roman" w:hAnsi="Times New Roman" w:cs="Times New Roman"/>
            <w:color w:val="0000FF"/>
            <w:sz w:val="24"/>
            <w:szCs w:val="24"/>
            <w:u w:val="single"/>
            <w:lang w:eastAsia="pt-BR"/>
          </w:rPr>
          <w:t>67/</w:t>
        </w:r>
        <w:proofErr w:type="gramStart"/>
        <w:r w:rsidRPr="007D10AC">
          <w:rPr>
            <w:rFonts w:ascii="Times New Roman" w:eastAsia="Times New Roman" w:hAnsi="Times New Roman" w:cs="Times New Roman"/>
            <w:color w:val="0000FF"/>
            <w:sz w:val="24"/>
            <w:szCs w:val="24"/>
            <w:u w:val="single"/>
            <w:lang w:eastAsia="pt-BR"/>
          </w:rPr>
          <w:t xml:space="preserve">13 </w:t>
        </w:r>
      </w:hyperlink>
      <w:r w:rsidRPr="007D10AC">
        <w:rPr>
          <w:rFonts w:ascii="Times New Roman" w:eastAsia="Times New Roman" w:hAnsi="Times New Roman" w:cs="Times New Roman"/>
          <w:sz w:val="24"/>
          <w:szCs w:val="24"/>
          <w:lang w:eastAsia="pt-BR"/>
        </w:rPr>
        <w:t>.</w:t>
      </w:r>
      <w:proofErr w:type="gram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Symbol" w:eastAsia="Symbol" w:hAnsi="Symbol" w:cs="Symbol"/>
          <w:sz w:val="24"/>
          <w:szCs w:val="24"/>
          <w:lang w:eastAsia="pt-BR"/>
        </w:rPr>
        <w:t></w:t>
      </w:r>
      <w:r w:rsidRPr="007D10AC">
        <w:rPr>
          <w:rFonts w:ascii="Symbol" w:eastAsia="Symbol" w:hAnsi="Symbol" w:cs="Symbol"/>
          <w:sz w:val="24"/>
          <w:szCs w:val="24"/>
          <w:lang w:eastAsia="pt-BR"/>
        </w:rPr>
        <w:t></w:t>
      </w:r>
      <w:r w:rsidRPr="007D10AC">
        <w:rPr>
          <w:rFonts w:ascii="Times New Roman" w:eastAsia="Symbol" w:hAnsi="Times New Roman" w:cs="Times New Roman"/>
          <w:sz w:val="14"/>
          <w:szCs w:val="14"/>
          <w:lang w:eastAsia="pt-BR"/>
        </w:rPr>
        <w:t xml:space="preserve">   </w:t>
      </w:r>
      <w:r w:rsidRPr="007D10AC">
        <w:rPr>
          <w:rFonts w:ascii="Times New Roman" w:eastAsia="Times New Roman" w:hAnsi="Times New Roman" w:cs="Times New Roman"/>
          <w:sz w:val="24"/>
          <w:szCs w:val="24"/>
          <w:lang w:eastAsia="pt-BR"/>
        </w:rPr>
        <w:t xml:space="preserve">Adesão do MT, a partir de 11.12.13, pelo Prot. ICMS </w:t>
      </w:r>
      <w:hyperlink r:id="rId15" w:history="1">
        <w:r w:rsidRPr="007D10AC">
          <w:rPr>
            <w:rFonts w:ascii="Times New Roman" w:eastAsia="Times New Roman" w:hAnsi="Times New Roman" w:cs="Times New Roman"/>
            <w:color w:val="0000FF"/>
            <w:sz w:val="24"/>
            <w:szCs w:val="24"/>
            <w:u w:val="single"/>
            <w:lang w:eastAsia="pt-BR"/>
          </w:rPr>
          <w:t>167/</w:t>
        </w:r>
        <w:proofErr w:type="gramStart"/>
        <w:r w:rsidRPr="007D10AC">
          <w:rPr>
            <w:rFonts w:ascii="Times New Roman" w:eastAsia="Times New Roman" w:hAnsi="Times New Roman" w:cs="Times New Roman"/>
            <w:color w:val="0000FF"/>
            <w:sz w:val="24"/>
            <w:szCs w:val="24"/>
            <w:u w:val="single"/>
            <w:lang w:eastAsia="pt-BR"/>
          </w:rPr>
          <w:t xml:space="preserve">13 </w:t>
        </w:r>
      </w:hyperlink>
      <w:r w:rsidRPr="007D10AC">
        <w:rPr>
          <w:rFonts w:ascii="Times New Roman" w:eastAsia="Times New Roman" w:hAnsi="Times New Roman" w:cs="Times New Roman"/>
          <w:sz w:val="24"/>
          <w:szCs w:val="24"/>
          <w:lang w:eastAsia="pt-BR"/>
        </w:rPr>
        <w:t>.</w:t>
      </w:r>
      <w:proofErr w:type="gram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Dispõe sobre a substituição tributária nas operações com cosméticos, perfumaria, artigos de higiene pessoal e de toucador.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Os Estados de Minas Gerais, Paraná e de Santa Catarina, </w:t>
      </w:r>
      <w:r w:rsidRPr="007D10AC">
        <w:rPr>
          <w:rFonts w:ascii="Times New Roman" w:eastAsia="Times New Roman" w:hAnsi="Times New Roman" w:cs="Times New Roman"/>
          <w:sz w:val="24"/>
          <w:szCs w:val="24"/>
          <w:lang w:eastAsia="pt-BR"/>
        </w:rPr>
        <w:t xml:space="preserve">neste ato representados pelos seus respectivos Secretários de Fazenda, em Gramado, RS, no dia 11 de dezembro de 2009, considerando o disposto nos </w:t>
      </w:r>
      <w:proofErr w:type="spellStart"/>
      <w:r w:rsidRPr="007D10AC">
        <w:rPr>
          <w:rFonts w:ascii="Times New Roman" w:eastAsia="Times New Roman" w:hAnsi="Times New Roman" w:cs="Times New Roman"/>
          <w:sz w:val="24"/>
          <w:szCs w:val="24"/>
          <w:lang w:eastAsia="pt-BR"/>
        </w:rPr>
        <w:t>arts</w:t>
      </w:r>
      <w:proofErr w:type="spellEnd"/>
      <w:r w:rsidRPr="007D10AC">
        <w:rPr>
          <w:rFonts w:ascii="Times New Roman" w:eastAsia="Times New Roman" w:hAnsi="Times New Roman" w:cs="Times New Roman"/>
          <w:sz w:val="24"/>
          <w:szCs w:val="24"/>
          <w:lang w:eastAsia="pt-BR"/>
        </w:rPr>
        <w:t xml:space="preserve">. 102 e 199 do Código Tributário Nacional (Lei n. 5.172, de 25 de outubro de 1966), e no art. 9º da Lei Complementar n. 87/96, de 13 de setembro de 1996, e o disposto nos Convênios ICMS 81/93, de 10 de setembro de 1993, e 70/97, de 25 de julho de 1997, resolvem celebrar o seguinte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 R O T O C O L 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da cláusula primeira pelo Prot. ICMS 41/10, efeitos, em relação às operações destinadas ao PR, a partir de 01.03.10; a SC, a partir de 01.05.10; e a MG,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primeira </w:t>
      </w:r>
      <w:r w:rsidRPr="007D10AC">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Nomenclatura Comum do Mercosul / Sistema Harmonizado - NCM/SH, destinadas aos Estados de Minas Gerais, Paraná ou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7D10AC">
        <w:rPr>
          <w:rFonts w:ascii="Times New Roman" w:eastAsia="Times New Roman" w:hAnsi="Times New Roman" w:cs="Times New Roman"/>
          <w:sz w:val="24"/>
          <w:szCs w:val="24"/>
          <w:lang w:eastAsia="pt-BR"/>
        </w:rPr>
        <w:t>subseqüentes</w:t>
      </w:r>
      <w:proofErr w:type="spell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não produziu efeitos.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Cláusula primeira Nas operações interestaduais com as mercadorias listadas no Anexo Único, com a respectiva classificação na Nomenclatura Comum do Mercosul / Sistema Harmonizado - NCM/SH, destinadas ao Estado de Minas Gerais ou ao Estado de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7D10AC">
        <w:rPr>
          <w:rFonts w:ascii="Times New Roman" w:eastAsia="Times New Roman" w:hAnsi="Times New Roman" w:cs="Times New Roman"/>
          <w:sz w:val="24"/>
          <w:szCs w:val="24"/>
          <w:lang w:eastAsia="pt-BR"/>
        </w:rPr>
        <w:t>subseqüentes</w:t>
      </w:r>
      <w:proofErr w:type="spellEnd"/>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Parágrafo único. O disposto no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segunda </w:t>
      </w:r>
      <w:r w:rsidRPr="007D10AC">
        <w:rPr>
          <w:rFonts w:ascii="Times New Roman" w:eastAsia="Times New Roman" w:hAnsi="Times New Roman" w:cs="Times New Roman"/>
          <w:sz w:val="24"/>
          <w:szCs w:val="24"/>
          <w:lang w:eastAsia="pt-BR"/>
        </w:rPr>
        <w:t xml:space="preserve">O disposto neste protocolo não se aplica: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inciso I da cláusula segunda pelo Prot. ICMS 111/11, efeitos a partir de 01.02.12.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 - às transferências entre estabelecimentos da empresa fabricante ou importadora, exceto se o estabelecimento recebedor for varejista;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até 31.01.12.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 - às transferências promovidas pelo industrial para outro estabelecimento da mesma pessoa jurídica, exceto varejista; </w:t>
      </w:r>
    </w:p>
    <w:p w:rsidR="007D10AC" w:rsidRPr="007D10AC" w:rsidRDefault="007D10AC" w:rsidP="007D10AC">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7D10AC">
        <w:rPr>
          <w:rFonts w:ascii="Arial" w:eastAsia="Times New Roman" w:hAnsi="Arial" w:cs="Arial"/>
          <w:sz w:val="20"/>
          <w:szCs w:val="20"/>
          <w:lang w:eastAsia="pt-BR"/>
        </w:rPr>
        <w:t xml:space="preserve">II - às operações que destinem mercadorias a estabelecimento industrial para emprego em processo de industrialização como matéria-prima, produto intermediário ou material de embalagem;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inciso III da cláusula segunda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ao PR: 01.03.10; SC: 01.05.10; e MG: da data prevista em decreto do Poder Executivo, todos até a data anterior à prevista em decreto do Poder Executivo de que trata </w:t>
      </w:r>
      <w:proofErr w:type="spellStart"/>
      <w:r w:rsidRPr="007D10AC">
        <w:rPr>
          <w:rFonts w:ascii="Times New Roman" w:eastAsia="Times New Roman" w:hAnsi="Times New Roman" w:cs="Times New Roman"/>
          <w:sz w:val="24"/>
          <w:szCs w:val="24"/>
          <w:lang w:eastAsia="pt-BR"/>
        </w:rPr>
        <w:t>Prot</w:t>
      </w:r>
      <w:proofErr w:type="spellEnd"/>
      <w:r w:rsidRPr="007D10AC">
        <w:rPr>
          <w:rFonts w:ascii="Times New Roman" w:eastAsia="Times New Roman" w:hAnsi="Times New Roman" w:cs="Times New Roman"/>
          <w:sz w:val="24"/>
          <w:szCs w:val="24"/>
          <w:lang w:eastAsia="pt-BR"/>
        </w:rPr>
        <w:t xml:space="preserve"> ICMS 190/10.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ou de outra relacionada no Anexo Único deste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Revogado o inciso IV da cláusula segunda pelo Prot. ICMS 54/10, efeitos a partir de 30.03.10.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IV - REVOGADO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às operações destinadas ao PR, de 01.03.10 a 29.03.10, e a SC e MG, não produziu efeitos.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IV - às operações interestaduais promovidas por contribuinte varejista com destino a estabelecimento de contribuinte localizado no Estado de São Paulo;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V - às operações interestaduais destinadas a contribuinte detentor de regime especial de tributação que lhe atribua a responsabilidade pela retenção e recolhimento do ICMS devido por substituição tributária pelas saídas de mercadorias que promover.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Acrescido o § 3º à cláusula segunda pelo Prot. ICMS 207/12, efeitos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zh-CN"/>
        </w:rPr>
        <w:t xml:space="preserve">§ 3º Em substituição ao disposto no inciso I, o disposto neste Protocolo não se aplica às transferências que destinem mercadorias a estabelecimento de contribuinte localizado nos Estados do Paraná ou do Rio Grande do Sul, exceto se o destinatário for exclusivamente varejista.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Acrescido o § 4º à cláusula segunda pelo Prot. ICMS 67/13, efeitos a partir de ato do Poder Executivo do RJ.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4º O disposto neste protocolo também não se aplica na remessa, para estabelecimento de contribuinte localizado no Estado do Rio de Janeiro, de produtos mencionados nos itens 22 (somente em relação aos cremes dentais), 30, 32, 37, 38 e 52 do Anexo Único deste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à cláusula terceira pelo Prot. ICMS 111/11, efeitos a partir de 01.02.12.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terceira </w:t>
      </w:r>
      <w:r w:rsidRPr="007D10AC">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w:t>
      </w:r>
      <w:proofErr w:type="spellStart"/>
      <w:r w:rsidRPr="007D10AC">
        <w:rPr>
          <w:rFonts w:ascii="Times New Roman" w:eastAsia="Times New Roman" w:hAnsi="Times New Roman" w:cs="Times New Roman"/>
          <w:sz w:val="24"/>
          <w:szCs w:val="24"/>
          <w:lang w:eastAsia="pt-BR"/>
        </w:rPr>
        <w:t>a</w:t>
      </w:r>
      <w:proofErr w:type="spellEnd"/>
      <w:r w:rsidRPr="007D10AC">
        <w:rPr>
          <w:rFonts w:ascii="Times New Roman" w:eastAsia="Times New Roman" w:hAnsi="Times New Roman" w:cs="Times New Roman"/>
          <w:sz w:val="24"/>
          <w:szCs w:val="24"/>
          <w:lang w:eastAsia="pt-BR"/>
        </w:rPr>
        <w:t xml:space="preserve"> consumidor constante na legislação do Estado de destino da mercadoria para suas operações internas com produto mencionado no Anexo Único deste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1º Em substituição ao valor de que trata 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7D10AC">
        <w:rPr>
          <w:rFonts w:ascii="Times New Roman" w:eastAsia="Times New Roman" w:hAnsi="Times New Roman" w:cs="Times New Roman"/>
          <w:sz w:val="24"/>
          <w:szCs w:val="24"/>
          <w:lang w:eastAsia="pt-BR"/>
        </w:rPr>
        <w:t>inter</w:t>
      </w:r>
      <w:proofErr w:type="spellEnd"/>
      <w:r w:rsidRPr="007D10AC">
        <w:rPr>
          <w:rFonts w:ascii="Times New Roman" w:eastAsia="Times New Roman" w:hAnsi="Times New Roman" w:cs="Times New Roman"/>
          <w:sz w:val="24"/>
          <w:szCs w:val="24"/>
          <w:lang w:eastAsia="pt-BR"/>
        </w:rPr>
        <w:t xml:space="preserve">) / (1-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-1", onde: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 - "MVA ST original" é a margem de valor agregado prevista na legislação do Estado do destinatário para suas operações internas com produto mencionado no Anexo Único deste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II - "ALQ </w:t>
      </w:r>
      <w:proofErr w:type="spellStart"/>
      <w:r w:rsidRPr="007D10AC">
        <w:rPr>
          <w:rFonts w:ascii="Times New Roman" w:eastAsia="Times New Roman" w:hAnsi="Times New Roman" w:cs="Times New Roman"/>
          <w:sz w:val="24"/>
          <w:szCs w:val="24"/>
          <w:lang w:eastAsia="pt-BR"/>
        </w:rPr>
        <w:t>inter</w:t>
      </w:r>
      <w:proofErr w:type="spellEnd"/>
      <w:r w:rsidRPr="007D10AC">
        <w:rPr>
          <w:rFonts w:ascii="Times New Roman" w:eastAsia="Times New Roman" w:hAnsi="Times New Roman" w:cs="Times New Roman"/>
          <w:sz w:val="24"/>
          <w:szCs w:val="24"/>
          <w:lang w:eastAsia="pt-BR"/>
        </w:rPr>
        <w:t xml:space="preserve">" é o coeficiente correspondente à alíquota interestadual aplicável à operação;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III -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Anexo Único.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2º Na hipótese de a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ser inferior à "ALQ </w:t>
      </w:r>
      <w:proofErr w:type="spellStart"/>
      <w:r w:rsidRPr="007D10AC">
        <w:rPr>
          <w:rFonts w:ascii="Times New Roman" w:eastAsia="Times New Roman" w:hAnsi="Times New Roman" w:cs="Times New Roman"/>
          <w:sz w:val="24"/>
          <w:szCs w:val="24"/>
          <w:lang w:eastAsia="pt-BR"/>
        </w:rPr>
        <w:t>inter</w:t>
      </w:r>
      <w:proofErr w:type="spellEnd"/>
      <w:r w:rsidRPr="007D10AC">
        <w:rPr>
          <w:rFonts w:ascii="Times New Roman" w:eastAsia="Times New Roman" w:hAnsi="Times New Roman" w:cs="Times New Roman"/>
          <w:sz w:val="24"/>
          <w:szCs w:val="24"/>
          <w:lang w:eastAsia="pt-BR"/>
        </w:rPr>
        <w:t xml:space="preserve">", deverá ser aplicada a "MVA - ST original", sem o ajuste previsto no § 1º.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efeitos até 31.01.12.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Cláusula terceira A base de cálculo do imposto, para os fins de substituição tributária, será o valor correspondente ao preço único ou máximo de venda a varejo fixado pelo órgão público competente.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1º Inexistindo o valor de que trata 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7D10AC">
        <w:rPr>
          <w:rFonts w:ascii="Times New Roman" w:eastAsia="Times New Roman" w:hAnsi="Times New Roman" w:cs="Times New Roman"/>
          <w:sz w:val="24"/>
          <w:szCs w:val="24"/>
          <w:lang w:eastAsia="pt-BR"/>
        </w:rPr>
        <w:t>inter</w:t>
      </w:r>
      <w:proofErr w:type="spellEnd"/>
      <w:r w:rsidRPr="007D10AC">
        <w:rPr>
          <w:rFonts w:ascii="Times New Roman" w:eastAsia="Times New Roman" w:hAnsi="Times New Roman" w:cs="Times New Roman"/>
          <w:sz w:val="24"/>
          <w:szCs w:val="24"/>
          <w:lang w:eastAsia="pt-BR"/>
        </w:rPr>
        <w:t xml:space="preserve">) / (1-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-1”, onde: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 - “ALQ </w:t>
      </w:r>
      <w:proofErr w:type="spellStart"/>
      <w:r w:rsidRPr="007D10AC">
        <w:rPr>
          <w:rFonts w:ascii="Times New Roman" w:eastAsia="Times New Roman" w:hAnsi="Times New Roman" w:cs="Times New Roman"/>
          <w:sz w:val="24"/>
          <w:szCs w:val="24"/>
          <w:lang w:eastAsia="pt-BR"/>
        </w:rPr>
        <w:t>inter</w:t>
      </w:r>
      <w:proofErr w:type="spellEnd"/>
      <w:r w:rsidRPr="007D10AC">
        <w:rPr>
          <w:rFonts w:ascii="Times New Roman" w:eastAsia="Times New Roman" w:hAnsi="Times New Roman" w:cs="Times New Roman"/>
          <w:sz w:val="24"/>
          <w:szCs w:val="24"/>
          <w:lang w:eastAsia="pt-BR"/>
        </w:rPr>
        <w:t xml:space="preserve">” é o coeficiente correspondente à alíquota interestadual aplicável à operação;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dada ao inciso III do § 1º da cláusula terceira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III -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ao PR: 01.03.10; SC: 01.05.10; e MG: da data prevista em decreto do Poder Executivo, todos até a data anterior à prevista em decreto do Poder Executivo de que trata </w:t>
      </w:r>
      <w:proofErr w:type="spellStart"/>
      <w:r w:rsidRPr="007D10AC">
        <w:rPr>
          <w:rFonts w:ascii="Times New Roman" w:eastAsia="Times New Roman" w:hAnsi="Times New Roman" w:cs="Times New Roman"/>
          <w:sz w:val="24"/>
          <w:szCs w:val="24"/>
          <w:lang w:eastAsia="pt-BR"/>
        </w:rPr>
        <w:t>Prot</w:t>
      </w:r>
      <w:proofErr w:type="spellEnd"/>
      <w:r w:rsidRPr="007D10AC">
        <w:rPr>
          <w:rFonts w:ascii="Times New Roman" w:eastAsia="Times New Roman" w:hAnsi="Times New Roman" w:cs="Times New Roman"/>
          <w:sz w:val="24"/>
          <w:szCs w:val="24"/>
          <w:lang w:eastAsia="pt-BR"/>
        </w:rPr>
        <w:t xml:space="preserve"> ICMS 190/10.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III -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dada ao § 2º da cláusula terceira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2º Na hipótese de a “ALQ </w:t>
      </w:r>
      <w:proofErr w:type="spellStart"/>
      <w:r w:rsidRPr="007D10AC">
        <w:rPr>
          <w:rFonts w:ascii="Times New Roman" w:eastAsia="Times New Roman" w:hAnsi="Times New Roman" w:cs="Times New Roman"/>
          <w:sz w:val="24"/>
          <w:szCs w:val="24"/>
          <w:lang w:eastAsia="pt-BR"/>
        </w:rPr>
        <w:t>intra</w:t>
      </w:r>
      <w:proofErr w:type="spellEnd"/>
      <w:r w:rsidRPr="007D10AC">
        <w:rPr>
          <w:rFonts w:ascii="Times New Roman" w:eastAsia="Times New Roman" w:hAnsi="Times New Roman" w:cs="Times New Roman"/>
          <w:sz w:val="24"/>
          <w:szCs w:val="24"/>
          <w:lang w:eastAsia="pt-BR"/>
        </w:rPr>
        <w:t xml:space="preserve">” ser inferior à “ALQ </w:t>
      </w:r>
      <w:proofErr w:type="spellStart"/>
      <w:r w:rsidRPr="007D10AC">
        <w:rPr>
          <w:rFonts w:ascii="Times New Roman" w:eastAsia="Times New Roman" w:hAnsi="Times New Roman" w:cs="Times New Roman"/>
          <w:sz w:val="24"/>
          <w:szCs w:val="24"/>
          <w:lang w:eastAsia="pt-BR"/>
        </w:rPr>
        <w:t>inter</w:t>
      </w:r>
      <w:proofErr w:type="spellEnd"/>
      <w:r w:rsidRPr="007D10AC">
        <w:rPr>
          <w:rFonts w:ascii="Times New Roman" w:eastAsia="Times New Roman" w:hAnsi="Times New Roman" w:cs="Times New Roman"/>
          <w:sz w:val="24"/>
          <w:szCs w:val="24"/>
          <w:lang w:eastAsia="pt-BR"/>
        </w:rPr>
        <w:t xml:space="preserve">”, deverá ser aplicada a “MVA - ST original”, sem o ajuste previsto no § 1º.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ao PR: 01.03.10; SC: 01.05.10; e MG: da data prevista em decreto do Poder Executivo, todos até a data anterior à prevista em decreto do Poder Executivo de que trata </w:t>
      </w:r>
      <w:proofErr w:type="spellStart"/>
      <w:r w:rsidRPr="007D10AC">
        <w:rPr>
          <w:rFonts w:ascii="Times New Roman" w:eastAsia="Times New Roman" w:hAnsi="Times New Roman" w:cs="Times New Roman"/>
          <w:sz w:val="24"/>
          <w:szCs w:val="24"/>
          <w:lang w:eastAsia="pt-BR"/>
        </w:rPr>
        <w:t>Prot</w:t>
      </w:r>
      <w:proofErr w:type="spellEnd"/>
      <w:r w:rsidRPr="007D10AC">
        <w:rPr>
          <w:rFonts w:ascii="Times New Roman" w:eastAsia="Times New Roman" w:hAnsi="Times New Roman" w:cs="Times New Roman"/>
          <w:sz w:val="24"/>
          <w:szCs w:val="24"/>
          <w:lang w:eastAsia="pt-BR"/>
        </w:rPr>
        <w:t xml:space="preserve"> ICMS 190/10.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Acrescentado o § 3º à cláusula terceira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quarta </w:t>
      </w:r>
      <w:r w:rsidRPr="007D10AC">
        <w:rPr>
          <w:rFonts w:ascii="Times New Roman" w:eastAsia="Times New Roman" w:hAnsi="Times New Roman" w:cs="Times New Roman"/>
          <w:sz w:val="24"/>
          <w:szCs w:val="24"/>
          <w:lang w:eastAsia="pt-BR"/>
        </w:rPr>
        <w:t xml:space="preserve">Nas operações interestaduais realizadas entre estabelecimentos de empresas interdependentes, o remetente deverá adotar como MVA-original o percentual de 177,19%.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1° Para fins do disposto no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desta cláusula, consideram-se estabelecimentos de empresas interdependentes quando: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a) uma delas, por si, seus sócios ou acionistas, e respectivos cônjuges e filhos menores, for titular de mais de 50% (</w:t>
      </w:r>
      <w:proofErr w:type="spellStart"/>
      <w:r w:rsidRPr="007D10AC">
        <w:rPr>
          <w:rFonts w:ascii="Times New Roman" w:eastAsia="Times New Roman" w:hAnsi="Times New Roman" w:cs="Times New Roman"/>
          <w:sz w:val="24"/>
          <w:szCs w:val="24"/>
          <w:lang w:eastAsia="pt-BR"/>
        </w:rPr>
        <w:t>cinqüenta</w:t>
      </w:r>
      <w:proofErr w:type="spellEnd"/>
      <w:r w:rsidRPr="007D10AC">
        <w:rPr>
          <w:rFonts w:ascii="Times New Roman" w:eastAsia="Times New Roman" w:hAnsi="Times New Roman" w:cs="Times New Roman"/>
          <w:sz w:val="24"/>
          <w:szCs w:val="24"/>
          <w:lang w:eastAsia="pt-BR"/>
        </w:rPr>
        <w:t xml:space="preserve"> por cento) do capital da outra;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c) uma mesma pessoa fizer parte de ambas, na qualidade de diretor, ou sócio com funções de gerência, ainda que exercidas sob outra denominação (Lei federal nº 4.502/64, art. 42, II);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d) uma tiver vendido ou consignado à outra, no ano anterior, mais de 20% (vinte por cento), no caso de distribuição com exclusividade em determinada área do território nacional, e mais de 50% (</w:t>
      </w:r>
      <w:proofErr w:type="spellStart"/>
      <w:r w:rsidRPr="007D10AC">
        <w:rPr>
          <w:rFonts w:ascii="Times New Roman" w:eastAsia="Times New Roman" w:hAnsi="Times New Roman" w:cs="Times New Roman"/>
          <w:sz w:val="24"/>
          <w:szCs w:val="24"/>
          <w:lang w:eastAsia="pt-BR"/>
        </w:rPr>
        <w:t>cinqüenta</w:t>
      </w:r>
      <w:proofErr w:type="spellEnd"/>
      <w:r w:rsidRPr="007D10AC">
        <w:rPr>
          <w:rFonts w:ascii="Times New Roman" w:eastAsia="Times New Roman" w:hAnsi="Times New Roman" w:cs="Times New Roman"/>
          <w:sz w:val="24"/>
          <w:szCs w:val="24"/>
          <w:lang w:eastAsia="pt-BR"/>
        </w:rPr>
        <w:t xml:space="preserve"> por cento), nos demais casos, do seu volume de vendas (Lei federal nº 4.502/64, art. 42, III);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e) uma delas, por qualquer forma ou título, for a única adquirente, de um ou de mais de um dos produtos da outra, ainda quando a exclusividade se refira à </w:t>
      </w:r>
      <w:proofErr w:type="spellStart"/>
      <w:r w:rsidRPr="007D10AC">
        <w:rPr>
          <w:rFonts w:ascii="Times New Roman" w:eastAsia="Times New Roman" w:hAnsi="Times New Roman" w:cs="Times New Roman"/>
          <w:sz w:val="24"/>
          <w:szCs w:val="24"/>
          <w:lang w:eastAsia="pt-BR"/>
        </w:rPr>
        <w:t>padronagem</w:t>
      </w:r>
      <w:proofErr w:type="spellEnd"/>
      <w:r w:rsidRPr="007D10AC">
        <w:rPr>
          <w:rFonts w:ascii="Times New Roman" w:eastAsia="Times New Roman" w:hAnsi="Times New Roman" w:cs="Times New Roman"/>
          <w:sz w:val="24"/>
          <w:szCs w:val="24"/>
          <w:lang w:eastAsia="pt-BR"/>
        </w:rPr>
        <w:t xml:space="preserve">, marca ou tipo do produto (Lei federal nº 4.502/64, art. 42, parágrafo único, I);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f) uma vender à outra, mediante contrato de participação ou ajuste semelhante, produto que tenha fabricado ou importado (Lei federal nº 4.502/64, art. 42, parágrafo único, II);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g) uma delas promover transporte de mercadoria utilizando veículos da outra, sendo ambas contribuintes do setor de cosméticos.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2º Na hipótese do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desta cláusula, a unidade federada de destino poderá determinar que a retenção e o recolhimento do imposto devido por substituição tributária sejam efetuados pelo estabelecimento destinatário interdependente em relação às saídas </w:t>
      </w:r>
      <w:proofErr w:type="spellStart"/>
      <w:r w:rsidRPr="007D10AC">
        <w:rPr>
          <w:rFonts w:ascii="Times New Roman" w:eastAsia="Times New Roman" w:hAnsi="Times New Roman" w:cs="Times New Roman"/>
          <w:sz w:val="24"/>
          <w:szCs w:val="24"/>
          <w:lang w:eastAsia="pt-BR"/>
        </w:rPr>
        <w:t>subseqüentes</w:t>
      </w:r>
      <w:proofErr w:type="spellEnd"/>
      <w:r w:rsidRPr="007D10AC">
        <w:rPr>
          <w:rFonts w:ascii="Times New Roman" w:eastAsia="Times New Roman" w:hAnsi="Times New Roman" w:cs="Times New Roman"/>
          <w:sz w:val="24"/>
          <w:szCs w:val="24"/>
          <w:lang w:eastAsia="pt-BR"/>
        </w:rPr>
        <w:t xml:space="preserve"> que promover.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3° Não caracteriza a interdependência referida nas alíneas “d” e “e” do § 1° a venda de matéria-prima ou produto intermediário, destinados exclusivamente à industrialização de produtos do comprador.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quinta </w:t>
      </w:r>
      <w:r w:rsidRPr="007D10AC">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sexta </w:t>
      </w:r>
      <w:r w:rsidRPr="007D10AC">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w:t>
      </w:r>
      <w:proofErr w:type="spellStart"/>
      <w:r w:rsidRPr="007D10AC">
        <w:rPr>
          <w:rFonts w:ascii="Times New Roman" w:eastAsia="Times New Roman" w:hAnsi="Times New Roman" w:cs="Times New Roman"/>
          <w:sz w:val="24"/>
          <w:szCs w:val="24"/>
          <w:lang w:eastAsia="pt-BR"/>
        </w:rPr>
        <w:t>subseqüente</w:t>
      </w:r>
      <w:proofErr w:type="spellEnd"/>
      <w:r w:rsidRPr="007D10AC">
        <w:rPr>
          <w:rFonts w:ascii="Times New Roman" w:eastAsia="Times New Roman" w:hAnsi="Times New Roman" w:cs="Times New Roman"/>
          <w:sz w:val="24"/>
          <w:szCs w:val="24"/>
          <w:lang w:eastAsia="pt-BR"/>
        </w:rPr>
        <w:t xml:space="preserve"> ao da remessa da mercadoria, mediante Guia Nacional de Recolhimento de Tributos Estaduais - GNRE, na forma do </w:t>
      </w:r>
      <w:hyperlink r:id="rId16" w:history="1">
        <w:r w:rsidRPr="007D10AC">
          <w:rPr>
            <w:rFonts w:ascii="Times New Roman" w:eastAsia="Times New Roman" w:hAnsi="Times New Roman" w:cs="Times New Roman"/>
            <w:sz w:val="24"/>
            <w:szCs w:val="24"/>
            <w:lang w:eastAsia="pt-BR"/>
          </w:rPr>
          <w:t xml:space="preserve">Convênio ICMS 81/93 </w:t>
        </w:r>
      </w:hyperlink>
      <w:r w:rsidRPr="007D10AC">
        <w:rPr>
          <w:rFonts w:ascii="Times New Roman" w:eastAsia="Times New Roman" w:hAnsi="Times New Roman" w:cs="Times New Roman"/>
          <w:sz w:val="24"/>
          <w:szCs w:val="24"/>
          <w:lang w:eastAsia="pt-BR"/>
        </w:rPr>
        <w:t xml:space="preserve">, de 10 de setembro de 1993, ou outro documento de arrecadação autorizado na legislação da unidade federada destinatária.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w:t>
      </w:r>
      <w:r w:rsidRPr="007D10AC">
        <w:rPr>
          <w:rFonts w:ascii="Times New Roman" w:eastAsia="Times New Roman" w:hAnsi="Times New Roman" w:cs="Times New Roman"/>
          <w:i/>
          <w:iCs/>
          <w:sz w:val="24"/>
          <w:szCs w:val="24"/>
          <w:lang w:eastAsia="pt-BR"/>
        </w:rPr>
        <w:t xml:space="preserve">caput </w:t>
      </w:r>
      <w:r w:rsidRPr="007D10AC">
        <w:rPr>
          <w:rFonts w:ascii="Times New Roman" w:eastAsia="Times New Roman" w:hAnsi="Times New Roman" w:cs="Times New Roman"/>
          <w:sz w:val="24"/>
          <w:szCs w:val="24"/>
          <w:lang w:eastAsia="pt-BR"/>
        </w:rPr>
        <w:t xml:space="preserve">da cláusula sétima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sétima </w:t>
      </w:r>
      <w:r w:rsidRPr="007D10AC">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ao PR: 01.03.10; SC: 01.05.10; e MG: da data prevista em decreto do Poder Executivo, todos até a data anterior à prevista em decreto do Poder Executivo de que trata </w:t>
      </w:r>
      <w:proofErr w:type="spellStart"/>
      <w:r w:rsidRPr="007D10AC">
        <w:rPr>
          <w:rFonts w:ascii="Times New Roman" w:eastAsia="Times New Roman" w:hAnsi="Times New Roman" w:cs="Times New Roman"/>
          <w:sz w:val="24"/>
          <w:szCs w:val="24"/>
          <w:lang w:eastAsia="pt-BR"/>
        </w:rPr>
        <w:t>Prot</w:t>
      </w:r>
      <w:proofErr w:type="spellEnd"/>
      <w:r w:rsidRPr="007D10AC">
        <w:rPr>
          <w:rFonts w:ascii="Times New Roman" w:eastAsia="Times New Roman" w:hAnsi="Times New Roman" w:cs="Times New Roman"/>
          <w:sz w:val="24"/>
          <w:szCs w:val="24"/>
          <w:lang w:eastAsia="pt-BR"/>
        </w:rPr>
        <w:t xml:space="preserve"> ICMS 190/10.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Cláusula sexta Fica condicionada a aplicação deste Protocolo à mercadoria para a qual haja previsão da substituição tributária nas legislações dos Estados signatários.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 1º da cláusula sétima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1</w:t>
      </w:r>
      <w:proofErr w:type="gramStart"/>
      <w:r w:rsidRPr="007D10AC">
        <w:rPr>
          <w:rFonts w:ascii="Times New Roman" w:eastAsia="Times New Roman" w:hAnsi="Times New Roman" w:cs="Times New Roman"/>
          <w:sz w:val="24"/>
          <w:szCs w:val="24"/>
          <w:lang w:eastAsia="pt-BR"/>
        </w:rPr>
        <w:t>º  Os</w:t>
      </w:r>
      <w:proofErr w:type="gramEnd"/>
      <w:r w:rsidRPr="007D10AC">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ao PR: 01.03.10; SC: 01.05.10; e MG: da data prevista em decreto do Poder Executivo, todos até a data anterior à prevista em decreto do Poder Executivo de que trata Prot. ICMS 190/10.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1</w:t>
      </w:r>
      <w:proofErr w:type="gramStart"/>
      <w:r w:rsidRPr="007D10AC">
        <w:rPr>
          <w:rFonts w:ascii="Times New Roman" w:eastAsia="Times New Roman" w:hAnsi="Times New Roman" w:cs="Times New Roman"/>
          <w:sz w:val="24"/>
          <w:szCs w:val="24"/>
          <w:lang w:eastAsia="pt-BR"/>
        </w:rPr>
        <w:t>º  Os</w:t>
      </w:r>
      <w:proofErr w:type="gramEnd"/>
      <w:r w:rsidRPr="007D10AC">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Acrescentado o § 3º à cláusula sétima pelo Prot. ICMS 190/10, efeitos, em relação a cada unidade federada,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oitava </w:t>
      </w:r>
      <w:r w:rsidRPr="007D10AC">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à cláusula nona pelo Prot. ICMS 41/10, efeitos a partir de 12.02.10.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b/>
          <w:bCs/>
          <w:sz w:val="24"/>
          <w:szCs w:val="24"/>
          <w:lang w:eastAsia="pt-BR"/>
        </w:rPr>
        <w:t xml:space="preserve">Cláusula nona </w:t>
      </w:r>
      <w:r w:rsidRPr="007D10AC">
        <w:rPr>
          <w:rFonts w:ascii="Times New Roman" w:eastAsia="Times New Roman" w:hAnsi="Times New Roman" w:cs="Times New Roman"/>
          <w:sz w:val="24"/>
          <w:szCs w:val="24"/>
          <w:lang w:eastAsia="pt-BR"/>
        </w:rPr>
        <w:t xml:space="preserve">Este protocolo entra em vigor na data de sua publicação no Diário Oficial da União, produzindo efeitos, em relação às operações destinadas: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 - ao Estado do Paraná, a partir de 1º de março de 2010;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 - ao Estado de Santa Catarina, a partir de 1º de maio de 2010;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III - ao Estado de Minas Gerais, a partir da data prevista em decreto do Poder Executivo.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não produziu efeitos.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Cláusula nona Este protocolo entra em vigor na data de sua publicação no Diário Oficial da União, produzindo efeitos a partir de 1º de março de 2010.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after="0"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FF0000"/>
          <w:sz w:val="20"/>
          <w:szCs w:val="20"/>
          <w:lang w:eastAsia="pt-BR"/>
        </w:rPr>
        <w:br w:type="page"/>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Nova redação dada ao Anexo Único pelo Prot. ICMS 111/11, efeitos a partir de 01.02.12.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ANEXO ÚNICO </w:t>
      </w:r>
    </w:p>
    <w:tbl>
      <w:tblPr>
        <w:tblW w:w="0" w:type="auto"/>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86"/>
        <w:gridCol w:w="1484"/>
        <w:gridCol w:w="6118"/>
      </w:tblGrid>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ITEM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NCM/SH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color w:val="000000"/>
                <w:sz w:val="24"/>
                <w:szCs w:val="24"/>
                <w:lang w:eastAsia="pt-BR"/>
              </w:rPr>
              <w:t xml:space="preserve">DESCRIÇÃO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I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1211.90.90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D10AC">
              <w:rPr>
                <w:rFonts w:ascii="Times New Roman" w:eastAsia="Times New Roman" w:hAnsi="Times New Roman" w:cs="Times New Roman"/>
                <w:sz w:val="24"/>
                <w:szCs w:val="24"/>
                <w:lang w:eastAsia="pt-BR"/>
              </w:rPr>
              <w:t>Henna</w:t>
            </w:r>
            <w:proofErr w:type="spellEnd"/>
            <w:r w:rsidRPr="007D10AC">
              <w:rPr>
                <w:rFonts w:ascii="Times New Roman" w:eastAsia="Times New Roman" w:hAnsi="Times New Roman" w:cs="Times New Roman"/>
                <w:sz w:val="24"/>
                <w:szCs w:val="24"/>
                <w:lang w:eastAsia="pt-BR"/>
              </w:rPr>
              <w:t xml:space="preserve"> (envelope em pó até 200g)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1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1211.90.90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D10AC">
              <w:rPr>
                <w:rFonts w:ascii="Times New Roman" w:eastAsia="Times New Roman" w:hAnsi="Times New Roman" w:cs="Times New Roman"/>
                <w:sz w:val="24"/>
                <w:szCs w:val="24"/>
                <w:lang w:eastAsia="pt-BR"/>
              </w:rPr>
              <w:t>Henna</w:t>
            </w:r>
            <w:proofErr w:type="spellEnd"/>
            <w:r w:rsidRPr="007D10AC">
              <w:rPr>
                <w:rFonts w:ascii="Times New Roman" w:eastAsia="Times New Roman" w:hAnsi="Times New Roman" w:cs="Times New Roman"/>
                <w:sz w:val="24"/>
                <w:szCs w:val="24"/>
                <w:lang w:eastAsia="pt-BR"/>
              </w:rPr>
              <w:t xml:space="preserve"> (envelope em pó até 50g)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2712.10.00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Vaselina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2814.20.00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Amoníaco em solução aquosa (amônia)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4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2847.00.00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Peróxido de Hidrogênio (água oxigenada - embalagens de conteúdo igual ou inferior a 500ml)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4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2847.00.00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Peróxido de Hidrogênio (água oxigenada - frasco de até 100 ml)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Excluído o item 5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2914.11.00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Acetona (frasco em até 30 ml)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6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3006.70.00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Lubrificação íntima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7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3301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Óleos essenciais (embalagens de conteúdo igual ou inferior a 500ml)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7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3301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Óleos essenciais (frasco em até 10 ml)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8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3303.00.10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Perfumes (extratos)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3303.00.20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Águas-de-colônia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10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Produtos de Maquilagem para os Lábios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3304.20.10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Sombra, Delineador, Lápis para sobrancelhas e rímel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3304.20.90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produtos de maquilagem para os olhos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13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Preparações para manicuros e pedicuros incluindo removedores de esmalte à base de acetona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13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Preparações para manicuros e pedicuros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3304.91.00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Pós, incluídos os compactos, para maquilagem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15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3304.99.10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Cremes de beleza, cremes nutritivos e loções tônicas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16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3304.99.90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produtos de beleza ou de maquilagem preparados e preparações para conservação ou cuidados da pele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17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Xampus para o cabelo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18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Preparações para ondulação ou alisamento, permanentes, dos cabelos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19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Laquês para o cabelo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20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3305.90.00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Outras preparações capilares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3305.90.00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Tintura para o cabelo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3306.10.00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Dentifrícios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3306.20.00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Fios utilizados para limpar os espaços interdentais (fio dental)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3306.90.00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Outras preparações para higiene bucal ou dentária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25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3307.10.00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Preparações para barbear (antes, durante ou após)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26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3307.20.10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Desodorantes corporais e </w:t>
            </w:r>
            <w:proofErr w:type="spellStart"/>
            <w:r w:rsidRPr="007D10AC">
              <w:rPr>
                <w:rFonts w:ascii="Times New Roman" w:eastAsia="Times New Roman" w:hAnsi="Times New Roman" w:cs="Times New Roman"/>
                <w:sz w:val="24"/>
                <w:szCs w:val="24"/>
                <w:lang w:eastAsia="pt-BR"/>
              </w:rPr>
              <w:t>antiperspirantes</w:t>
            </w:r>
            <w:proofErr w:type="spellEnd"/>
            <w:r w:rsidRPr="007D10AC">
              <w:rPr>
                <w:rFonts w:ascii="Times New Roman" w:eastAsia="Times New Roman" w:hAnsi="Times New Roman" w:cs="Times New Roman"/>
                <w:sz w:val="24"/>
                <w:szCs w:val="24"/>
                <w:lang w:eastAsia="pt-BR"/>
              </w:rPr>
              <w:t xml:space="preserve">, líquidos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3307.20.90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desodorantes corporais e </w:t>
            </w:r>
            <w:proofErr w:type="spellStart"/>
            <w:r w:rsidRPr="007D10AC">
              <w:rPr>
                <w:rFonts w:ascii="Times New Roman" w:eastAsia="Times New Roman" w:hAnsi="Times New Roman" w:cs="Times New Roman"/>
                <w:sz w:val="24"/>
                <w:szCs w:val="24"/>
                <w:lang w:eastAsia="pt-BR"/>
              </w:rPr>
              <w:t>antiperspirantes</w:t>
            </w:r>
            <w:proofErr w:type="spellEnd"/>
            <w:r w:rsidRPr="007D10AC">
              <w:rPr>
                <w:rFonts w:ascii="Times New Roman" w:eastAsia="Times New Roman" w:hAnsi="Times New Roman" w:cs="Times New Roman"/>
                <w:sz w:val="24"/>
                <w:szCs w:val="24"/>
                <w:lang w:eastAsia="pt-BR"/>
              </w:rPr>
              <w:t xml:space="preserve">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28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3307.30.00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Sais perfumados e outras preparações para banhos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29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3307.90.00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produtos de perfumaria ou de toucador preparados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30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3401.11.90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Sabões de toucador em barras, pedaços ou figuras moldados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3401.19.00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sabões, produtos e preparações, em barras, pedaços ou figuras moldados, inclusive lenços umedecidos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3401.20.10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Sabões de toucador sob outras formas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3401.30.00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Produtos e preparações orgânicos </w:t>
            </w:r>
            <w:proofErr w:type="spellStart"/>
            <w:r w:rsidRPr="007D10AC">
              <w:rPr>
                <w:rFonts w:ascii="Times New Roman" w:eastAsia="Times New Roman" w:hAnsi="Times New Roman" w:cs="Times New Roman"/>
                <w:sz w:val="24"/>
                <w:szCs w:val="24"/>
                <w:lang w:eastAsia="pt-BR"/>
              </w:rPr>
              <w:t>tensoativos</w:t>
            </w:r>
            <w:proofErr w:type="spellEnd"/>
            <w:r w:rsidRPr="007D10AC">
              <w:rPr>
                <w:rFonts w:ascii="Times New Roman" w:eastAsia="Times New Roman" w:hAnsi="Times New Roman" w:cs="Times New Roman"/>
                <w:sz w:val="24"/>
                <w:szCs w:val="24"/>
                <w:lang w:eastAsia="pt-BR"/>
              </w:rPr>
              <w:t xml:space="preserve"> para lavagem da pele, na forma de líquido ou de creme, acondicionados para venda a retalho, mesmo contendo sabão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4014.90.10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Bolsa para gelo ou para água quente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35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4014.90.90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Chupetas e bicos para mamadeiras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36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4202.1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Malas e maletas de toucador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Papel higiênico - folha simples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38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38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Papel higiênico - folha dupla e tripla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38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38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Papel higiênico - folha dupla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Lenços (incluídos os de maquilagem) e toalhas de mão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39.1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Papel toalha de uso institucional do tipo comercializado em rolos igual ou superior a 80 metros e do tipo comercializado em folhas intercaladas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39.1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Papel toalha de uso institucional do tipo comercializado em rolos acima de 100 metros e do tipo comercializado em folhas intercaladas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Toalhas e guardanapos de mesa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Nova redação dada aos itens 41, 42 e 43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9619.00.00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Fraldas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9619.00.00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Tampões higiênicos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9619.00.00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Absorventes higiênicos externos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aos itens 41, 42 e 43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4818.40.10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Fraldas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4818.40.20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Tampões higiênicos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4818.40.90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Absorventes higiênicos externos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Excluído o item 44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5601.10.00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Absorventes e tampões higiênicos e fraldas de fibras têxteis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45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5601.21.90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Hastes flexíveis (uso não medicinal)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46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5603.92.90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Sutiã descartável, assemelhados e papel para depilação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8203.20.90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Pinças para sobrancelhas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8214.10.00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Espátulas (artigos de cutelaria)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49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8214.20.00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Utensílios e sortidos de utensílios de manicuros ou de pedicuros (incluídas as limas para unhas)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50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9025.11.10 </w:t>
            </w:r>
            <w:r w:rsidRPr="007D10AC">
              <w:rPr>
                <w:rFonts w:ascii="Times New Roman" w:eastAsia="Times New Roman" w:hAnsi="Times New Roman" w:cs="Times New Roman"/>
                <w:sz w:val="24"/>
                <w:szCs w:val="24"/>
                <w:lang w:eastAsia="pt-BR"/>
              </w:rPr>
              <w:br/>
              <w:t xml:space="preserve">9025.19.90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Termômetros, inclusive o digital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9603.2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Escovas e pincéis de barba, escovas para cabelos, para cílios ou para unhas e outras escovas de toucador de pessoas, incluídas as que sejam partes de aparelhos, exceto escovas de dentes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Nova redação dada ao item 52 pelo Prot. ICMS 67/13, efeitos a partir de 30.07.13.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9603.21.00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Escovas de dentes, incluídas as escovas para dentaduras </w:t>
            </w:r>
          </w:p>
        </w:tc>
      </w:tr>
      <w:tr w:rsidR="007D10AC" w:rsidRPr="007D10AC" w:rsidTr="003C72CF">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item 52 pelo Prot. ICMS 111/11, efeitos de 01.02.12 a 29.07.13.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52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9603.21.00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Escovas de dentes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53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9603.30.00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Pincéis para aplicação de produtos cosméticos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54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9605.00.00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Sortidos de viagem, para toucador de pessoas para costura ou para limpeza de calçado ou de roupas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55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9615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Pentes, travessas para cabelo e artigos semelhantes; grampos (alfinetes) para cabelo; pinças (</w:t>
            </w:r>
            <w:proofErr w:type="spellStart"/>
            <w:r w:rsidRPr="007D10AC">
              <w:rPr>
                <w:rFonts w:ascii="Times New Roman" w:eastAsia="Times New Roman" w:hAnsi="Times New Roman" w:cs="Times New Roman"/>
                <w:sz w:val="24"/>
                <w:szCs w:val="24"/>
                <w:lang w:eastAsia="pt-BR"/>
              </w:rPr>
              <w:t>pinceguiches</w:t>
            </w:r>
            <w:proofErr w:type="spellEnd"/>
            <w:r w:rsidRPr="007D10AC">
              <w:rPr>
                <w:rFonts w:ascii="Times New Roman" w:eastAsia="Times New Roman" w:hAnsi="Times New Roman" w:cs="Times New Roman"/>
                <w:sz w:val="24"/>
                <w:szCs w:val="24"/>
                <w:lang w:eastAsia="pt-BR"/>
              </w:rPr>
              <w:t xml:space="preserve">), </w:t>
            </w:r>
            <w:proofErr w:type="spellStart"/>
            <w:r w:rsidRPr="007D10AC">
              <w:rPr>
                <w:rFonts w:ascii="Times New Roman" w:eastAsia="Times New Roman" w:hAnsi="Times New Roman" w:cs="Times New Roman"/>
                <w:sz w:val="24"/>
                <w:szCs w:val="24"/>
                <w:lang w:eastAsia="pt-BR"/>
              </w:rPr>
              <w:t>onduladores</w:t>
            </w:r>
            <w:proofErr w:type="spellEnd"/>
            <w:r w:rsidRPr="007D10AC">
              <w:rPr>
                <w:rFonts w:ascii="Times New Roman" w:eastAsia="Times New Roman" w:hAnsi="Times New Roman" w:cs="Times New Roman"/>
                <w:sz w:val="24"/>
                <w:szCs w:val="24"/>
                <w:lang w:eastAsia="pt-BR"/>
              </w:rPr>
              <w:t xml:space="preserve">, bobes (rolos) e artefatos semelhantes para penteados, e suas partes, exceto os da posição 8516 e suas partes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9616.20.00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Borlas ou esponjas para pós ou para aplicação de outros cosméticos ou de produtos de toucador </w:t>
            </w:r>
          </w:p>
        </w:tc>
      </w:tr>
      <w:tr w:rsidR="007D10AC"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57 </w:t>
            </w:r>
          </w:p>
        </w:tc>
        <w:tc>
          <w:tcPr>
            <w:tcW w:w="1484"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3923.30.00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3924.10.00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3924.90.00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4014.90.90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7010.20.00 </w:t>
            </w:r>
          </w:p>
        </w:tc>
        <w:tc>
          <w:tcPr>
            <w:tcW w:w="6118"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Mamadeiras </w:t>
            </w:r>
          </w:p>
        </w:tc>
      </w:tr>
      <w:tr w:rsidR="003C72CF" w:rsidRPr="003C72CF" w:rsidTr="004A48BE">
        <w:trPr>
          <w:trHeight w:val="340"/>
          <w:jc w:val="center"/>
        </w:trPr>
        <w:tc>
          <w:tcPr>
            <w:tcW w:w="8488" w:type="dxa"/>
            <w:gridSpan w:val="3"/>
            <w:tcBorders>
              <w:top w:val="single" w:sz="6" w:space="0" w:color="000000"/>
              <w:left w:val="single" w:sz="6" w:space="0" w:color="000000"/>
              <w:bottom w:val="single" w:sz="6" w:space="0" w:color="000000"/>
              <w:right w:val="single" w:sz="6" w:space="0" w:color="000000"/>
            </w:tcBorders>
            <w:vAlign w:val="center"/>
          </w:tcPr>
          <w:p w:rsidR="003C72CF" w:rsidRPr="003C72CF" w:rsidRDefault="003C72CF" w:rsidP="007D10AC">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3C72CF">
              <w:rPr>
                <w:rFonts w:ascii="Times New Roman" w:eastAsia="Times New Roman" w:hAnsi="Times New Roman" w:cs="Times New Roman"/>
                <w:color w:val="C00000"/>
                <w:sz w:val="24"/>
                <w:szCs w:val="24"/>
                <w:lang w:eastAsia="pt-BR"/>
              </w:rPr>
              <w:lastRenderedPageBreak/>
              <w:t>Acrescentado o item 58 pelo Prot. ICMS 86/14, efeitos conforme Decreto do Poder Executivo.</w:t>
            </w:r>
          </w:p>
        </w:tc>
      </w:tr>
      <w:tr w:rsidR="003C72CF" w:rsidRPr="007D10AC" w:rsidTr="003C72CF">
        <w:trPr>
          <w:trHeight w:val="340"/>
          <w:jc w:val="center"/>
        </w:trPr>
        <w:tc>
          <w:tcPr>
            <w:tcW w:w="886" w:type="dxa"/>
            <w:tcBorders>
              <w:top w:val="single" w:sz="6" w:space="0" w:color="000000"/>
              <w:left w:val="single" w:sz="6" w:space="0" w:color="000000"/>
              <w:bottom w:val="single" w:sz="6" w:space="0" w:color="000000"/>
              <w:right w:val="single" w:sz="6" w:space="0" w:color="000000"/>
            </w:tcBorders>
          </w:tcPr>
          <w:p w:rsidR="003C72CF" w:rsidRPr="000F1072" w:rsidRDefault="003C72CF" w:rsidP="003C72C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F1072">
              <w:rPr>
                <w:rFonts w:ascii="Times New Roman" w:eastAsia="Times New Roman" w:hAnsi="Times New Roman" w:cs="Arial"/>
                <w:color w:val="000000"/>
                <w:sz w:val="20"/>
                <w:szCs w:val="20"/>
                <w:lang w:eastAsia="pt-BR"/>
              </w:rPr>
              <w:br/>
              <w:t>58</w:t>
            </w:r>
          </w:p>
        </w:tc>
        <w:tc>
          <w:tcPr>
            <w:tcW w:w="1484" w:type="dxa"/>
            <w:tcBorders>
              <w:top w:val="single" w:sz="6" w:space="0" w:color="000000"/>
              <w:left w:val="single" w:sz="6" w:space="0" w:color="000000"/>
              <w:bottom w:val="single" w:sz="6" w:space="0" w:color="000000"/>
              <w:right w:val="single" w:sz="6" w:space="0" w:color="000000"/>
            </w:tcBorders>
          </w:tcPr>
          <w:p w:rsidR="003C72CF" w:rsidRPr="000F1072" w:rsidRDefault="003C72CF" w:rsidP="003C72CF">
            <w:pPr>
              <w:spacing w:before="100" w:beforeAutospacing="1" w:after="100" w:afterAutospacing="1" w:line="240" w:lineRule="auto"/>
              <w:rPr>
                <w:rFonts w:ascii="Times New Roman" w:eastAsia="Times New Roman" w:hAnsi="Times New Roman" w:cs="Times New Roman"/>
                <w:sz w:val="24"/>
                <w:szCs w:val="24"/>
                <w:lang w:eastAsia="pt-BR"/>
              </w:rPr>
            </w:pPr>
            <w:r w:rsidRPr="000F1072">
              <w:rPr>
                <w:rFonts w:ascii="Times New Roman" w:eastAsia="Times New Roman" w:hAnsi="Times New Roman" w:cs="Arial"/>
                <w:color w:val="000000"/>
                <w:sz w:val="20"/>
                <w:szCs w:val="20"/>
                <w:lang w:eastAsia="pt-BR"/>
              </w:rPr>
              <w:br/>
              <w:t xml:space="preserve"> 3307.90.00</w:t>
            </w:r>
          </w:p>
        </w:tc>
        <w:tc>
          <w:tcPr>
            <w:tcW w:w="6118" w:type="dxa"/>
            <w:tcBorders>
              <w:top w:val="single" w:sz="6" w:space="0" w:color="000000"/>
              <w:left w:val="single" w:sz="6" w:space="0" w:color="000000"/>
              <w:bottom w:val="single" w:sz="6" w:space="0" w:color="000000"/>
              <w:right w:val="single" w:sz="6" w:space="0" w:color="000000"/>
            </w:tcBorders>
          </w:tcPr>
          <w:p w:rsidR="003C72CF" w:rsidRPr="000F1072" w:rsidRDefault="003C72CF" w:rsidP="003C72CF">
            <w:pPr>
              <w:spacing w:before="100" w:beforeAutospacing="1" w:after="100" w:afterAutospacing="1" w:line="240" w:lineRule="auto"/>
              <w:rPr>
                <w:rFonts w:ascii="Times New Roman" w:eastAsia="Times New Roman" w:hAnsi="Times New Roman" w:cs="Times New Roman"/>
                <w:sz w:val="24"/>
                <w:szCs w:val="24"/>
                <w:lang w:eastAsia="pt-BR"/>
              </w:rPr>
            </w:pPr>
            <w:r w:rsidRPr="000F1072">
              <w:rPr>
                <w:rFonts w:ascii="Times New Roman" w:eastAsia="Times New Roman" w:hAnsi="Times New Roman" w:cs="Arial"/>
                <w:color w:val="000000"/>
                <w:sz w:val="20"/>
                <w:szCs w:val="20"/>
                <w:lang w:eastAsia="pt-BR"/>
              </w:rPr>
              <w:br/>
              <w:t xml:space="preserve"> Soluções para lentes de co</w:t>
            </w:r>
            <w:r>
              <w:rPr>
                <w:rFonts w:ascii="Times New Roman" w:eastAsia="Times New Roman" w:hAnsi="Times New Roman" w:cs="Arial"/>
                <w:color w:val="000000"/>
                <w:sz w:val="20"/>
                <w:szCs w:val="20"/>
                <w:lang w:eastAsia="pt-BR"/>
              </w:rPr>
              <w:t>ntato ou para olhos artificiais</w:t>
            </w:r>
            <w:bookmarkStart w:id="0" w:name="_GoBack"/>
            <w:bookmarkEnd w:id="0"/>
          </w:p>
        </w:tc>
      </w:tr>
    </w:tbl>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ao Anexo Único pelo Prot. ICMS 190/10, efeitos da data prevista em decreto do Poder Executivo até 31.01.12.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ANEXO ÚNICO </w:t>
      </w:r>
    </w:p>
    <w:tbl>
      <w:tblPr>
        <w:tblW w:w="97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59"/>
        <w:gridCol w:w="1417"/>
        <w:gridCol w:w="5670"/>
        <w:gridCol w:w="1701"/>
      </w:tblGrid>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ITEM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NCM/SH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keepNext/>
              <w:spacing w:before="100" w:beforeAutospacing="1" w:after="100" w:afterAutospacing="1" w:line="240" w:lineRule="auto"/>
              <w:jc w:val="center"/>
              <w:outlineLvl w:val="5"/>
              <w:rPr>
                <w:rFonts w:ascii="Times New Roman" w:eastAsia="Times New Roman" w:hAnsi="Times New Roman" w:cs="Times New Roman"/>
                <w:sz w:val="24"/>
                <w:szCs w:val="24"/>
                <w:lang w:eastAsia="pt-BR"/>
              </w:rPr>
            </w:pPr>
            <w:r w:rsidRPr="007D10AC">
              <w:rPr>
                <w:rFonts w:ascii="Arial" w:eastAsia="Times New Roman" w:hAnsi="Arial" w:cs="Arial"/>
                <w:b/>
                <w:bCs/>
                <w:color w:val="008000"/>
                <w:sz w:val="20"/>
                <w:szCs w:val="20"/>
                <w:lang w:eastAsia="pt-BR"/>
              </w:rPr>
              <w:t xml:space="preserve">DESCRIÇÃO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MVA (%)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ORIGINAL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1211.90.90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D10AC">
              <w:rPr>
                <w:rFonts w:ascii="Times New Roman" w:eastAsia="Times New Roman" w:hAnsi="Times New Roman" w:cs="Times New Roman"/>
                <w:sz w:val="24"/>
                <w:szCs w:val="24"/>
                <w:lang w:eastAsia="pt-BR"/>
              </w:rPr>
              <w:t>Henna</w:t>
            </w:r>
            <w:proofErr w:type="spellEnd"/>
            <w:r w:rsidRPr="007D10AC">
              <w:rPr>
                <w:rFonts w:ascii="Times New Roman" w:eastAsia="Times New Roman" w:hAnsi="Times New Roman" w:cs="Times New Roman"/>
                <w:sz w:val="24"/>
                <w:szCs w:val="24"/>
                <w:lang w:eastAsia="pt-BR"/>
              </w:rPr>
              <w:t xml:space="preserve"> (envelope em pó até 50g)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2712.10.00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Vaselina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2814.20.00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Amoníaco em solução aquosa (amônia)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2847.00.00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Peróxido de Hidrogênio (água oxigenada - frasco de até 100 ml)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2914.11.00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Acetona (frasco em até 30 ml)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6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3006.70.00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Lubrificação íntima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3301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Óleos essenciais (frasco em até 10 ml)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3303.00.10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Perfumes (extratos)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3303.00.20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Águas-de-colônia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74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10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Produtos de Maquilagem para os Lábios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3304.20.10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Sombra, Delineador, Lápis para sobrancelhas e rímel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12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3304.20.90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produtos de maquilagem para os olhos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13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3304.30.00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Preparações para manicuros e pedicuros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64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14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3304.91.00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Pós, incluídos os compactos, para maquilagem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3304.99.10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Cremes de beleza, cremes nutritivos e loções tônicas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70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16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3304.99.90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produtos de beleza ou de maquilagem preparados e preparações para conservação ou cuidados da pele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28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Xampus para o cabelo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Preparações para ondulação ou alisamento, permanentes, dos cabelos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19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3305.30.00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Laquês para o cabelo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20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3305.90.00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Outras preparações capilares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3305.90.00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Tintura para o cabelo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35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22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3306.10.00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Dentifrícios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32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23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3306.20.00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Fios utilizados para limpar os espaços interdentais (fio dental)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24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3306.90.00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Outras preparações para higiene bucal ou dentária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44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Preparações para barbear (antes, durante ou após)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76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26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3307.20.10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Desodorantes corporais e </w:t>
            </w:r>
            <w:proofErr w:type="spellStart"/>
            <w:r w:rsidRPr="007D10AC">
              <w:rPr>
                <w:rFonts w:ascii="Arial" w:eastAsia="Times New Roman" w:hAnsi="Arial" w:cs="Arial"/>
                <w:color w:val="008000"/>
                <w:sz w:val="20"/>
                <w:szCs w:val="20"/>
                <w:lang w:eastAsia="pt-BR"/>
              </w:rPr>
              <w:t>antiperspirantes</w:t>
            </w:r>
            <w:proofErr w:type="spellEnd"/>
            <w:r w:rsidRPr="007D10AC">
              <w:rPr>
                <w:rFonts w:ascii="Arial" w:eastAsia="Times New Roman" w:hAnsi="Arial" w:cs="Arial"/>
                <w:color w:val="008000"/>
                <w:sz w:val="20"/>
                <w:szCs w:val="20"/>
                <w:lang w:eastAsia="pt-BR"/>
              </w:rPr>
              <w:t xml:space="preserve">, líquidos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47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3307.20.90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desodorantes corporais e </w:t>
            </w:r>
            <w:proofErr w:type="spellStart"/>
            <w:r w:rsidRPr="007D10AC">
              <w:rPr>
                <w:rFonts w:ascii="Arial" w:eastAsia="Times New Roman" w:hAnsi="Arial" w:cs="Arial"/>
                <w:color w:val="008000"/>
                <w:sz w:val="20"/>
                <w:szCs w:val="20"/>
                <w:lang w:eastAsia="pt-BR"/>
              </w:rPr>
              <w:t>antiperspirantes</w:t>
            </w:r>
            <w:proofErr w:type="spellEnd"/>
            <w:r w:rsidRPr="007D10AC">
              <w:rPr>
                <w:rFonts w:ascii="Arial" w:eastAsia="Times New Roman" w:hAnsi="Arial" w:cs="Arial"/>
                <w:color w:val="008000"/>
                <w:sz w:val="20"/>
                <w:szCs w:val="20"/>
                <w:lang w:eastAsia="pt-BR"/>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47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3307.30.00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Sais perfumados e outras preparações para banhos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29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3307.90.00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produtos de perfumaria ou de toucador preparados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30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3401.11.90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Sabões de toucador em barras, pedaços ou figuras moldados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20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3401.19.00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Outros sabões, produtos e preparações, em barras, pedaços ou figuras moldados, inclusive lenços umedecidos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32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3401.20.10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Sabões de toucador sob outras formas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3401.30.00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Produtos e preparações orgânicos </w:t>
            </w:r>
            <w:proofErr w:type="spellStart"/>
            <w:r w:rsidRPr="007D10AC">
              <w:rPr>
                <w:rFonts w:ascii="Times New Roman" w:eastAsia="Times New Roman" w:hAnsi="Times New Roman" w:cs="Times New Roman"/>
                <w:sz w:val="24"/>
                <w:szCs w:val="24"/>
                <w:lang w:eastAsia="pt-BR"/>
              </w:rPr>
              <w:t>tensoativos</w:t>
            </w:r>
            <w:proofErr w:type="spellEnd"/>
            <w:r w:rsidRPr="007D10AC">
              <w:rPr>
                <w:rFonts w:ascii="Times New Roman" w:eastAsia="Times New Roman" w:hAnsi="Times New Roman" w:cs="Times New Roman"/>
                <w:sz w:val="24"/>
                <w:szCs w:val="24"/>
                <w:lang w:eastAsia="pt-BR"/>
              </w:rPr>
              <w:t xml:space="preserve"> para lavagem da pele, na forma de líquido ou de creme, acondicionados para venda a retalho, mesmo contendo sabão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42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34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4014.90.10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Bolsa para gelo ou para água quente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4014.90.90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Chupetas e bicos para mamadeiras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36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4202.1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Malas e maletas de toucador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higiênico - folha simples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45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higiênico - folha dupla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44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Lenços (incluídos os de maquilagem) e toalhas de mão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79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toalha de uso institucional do tipo comercializado em rolos acima de 100 metros e do tipo comercializado em folhas intercaladas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49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4818.30.00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Toalhas e guardanapos de mesa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4818.40.10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Fraldas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32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42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4818.40.20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Tampões higiênicos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43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4818.40.90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Absorventes higiênicos externos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62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44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5601.10.00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Absorventes e tampões higiênicos e fraldas de fibras têxteis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5601.21.90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Hastes flexíveis (uso não medicinal)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46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5603.92.90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Sutiã descartável, assemelhados e papel para depilação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8203.20.90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Pinças para sobrancelhas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8214.10.00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Espátulas (artigos de cutelaria)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49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8214.20.00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50"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Utensílios e sortidos de utensílios de manicuros ou de pedicuros (incluídas as limas para unhas)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50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9025.11.10 </w:t>
            </w:r>
            <w:r w:rsidRPr="007D10AC">
              <w:rPr>
                <w:rFonts w:ascii="Arial" w:eastAsia="Times New Roman" w:hAnsi="Arial" w:cs="Arial"/>
                <w:color w:val="008000"/>
                <w:sz w:val="20"/>
                <w:szCs w:val="20"/>
                <w:lang w:eastAsia="pt-BR"/>
              </w:rPr>
              <w:br/>
              <w:t xml:space="preserve">9025.19.90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Termômetros, inclusive o digital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9603.2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Escovas e pincéis de barba, escovas para cabelos, para cílios ou para unhas e outras escovas de toucador de pessoas, incluídas as que sejam partes de aparelhos, exceto escovas de dentes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52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9603.21.00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Escovas de dentes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62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53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9603.30.00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Pincéis para aplicação de produtos cosméticos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54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9605.00.00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Sortidos de viagem, para toucador de pessoas para costura ou para limpeza de calçado ou de roupas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9615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Pentes, travessas para cabelo e artigos semelhantes; grampos (alfinetes) para cabelo; pinças (</w:t>
            </w:r>
            <w:proofErr w:type="spellStart"/>
            <w:r w:rsidRPr="007D10AC">
              <w:rPr>
                <w:rFonts w:ascii="Times New Roman" w:eastAsia="Times New Roman" w:hAnsi="Times New Roman" w:cs="Times New Roman"/>
                <w:sz w:val="24"/>
                <w:szCs w:val="24"/>
                <w:lang w:eastAsia="pt-BR"/>
              </w:rPr>
              <w:t>pinceguiches</w:t>
            </w:r>
            <w:proofErr w:type="spellEnd"/>
            <w:r w:rsidRPr="007D10AC">
              <w:rPr>
                <w:rFonts w:ascii="Times New Roman" w:eastAsia="Times New Roman" w:hAnsi="Times New Roman" w:cs="Times New Roman"/>
                <w:sz w:val="24"/>
                <w:szCs w:val="24"/>
                <w:lang w:eastAsia="pt-BR"/>
              </w:rPr>
              <w:t xml:space="preserve">), </w:t>
            </w:r>
            <w:proofErr w:type="spellStart"/>
            <w:r w:rsidRPr="007D10AC">
              <w:rPr>
                <w:rFonts w:ascii="Times New Roman" w:eastAsia="Times New Roman" w:hAnsi="Times New Roman" w:cs="Times New Roman"/>
                <w:sz w:val="24"/>
                <w:szCs w:val="24"/>
                <w:lang w:eastAsia="pt-BR"/>
              </w:rPr>
              <w:t>onduladores</w:t>
            </w:r>
            <w:proofErr w:type="spellEnd"/>
            <w:r w:rsidRPr="007D10AC">
              <w:rPr>
                <w:rFonts w:ascii="Times New Roman" w:eastAsia="Times New Roman" w:hAnsi="Times New Roman" w:cs="Times New Roman"/>
                <w:sz w:val="24"/>
                <w:szCs w:val="24"/>
                <w:lang w:eastAsia="pt-BR"/>
              </w:rPr>
              <w:t xml:space="preserve">, bobes (rolos) e artefatos semelhantes para penteados, e suas partes, exceto os da posição 8516 e suas partes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9616.20.00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165" w:lineRule="atLeast"/>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Borlas ou esponjas para pós ou para aplicação de outros cosméticos ou de produtos de toucador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r w:rsidR="007D10AC" w:rsidRPr="007D10AC" w:rsidTr="007D10AC">
        <w:trPr>
          <w:trHeight w:val="340"/>
          <w:jc w:val="center"/>
        </w:trPr>
        <w:tc>
          <w:tcPr>
            <w:tcW w:w="959"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3923.30.00 </w:t>
            </w:r>
            <w:r w:rsidRPr="007D10AC">
              <w:rPr>
                <w:rFonts w:ascii="Times New Roman" w:eastAsia="Times New Roman" w:hAnsi="Times New Roman" w:cs="Times New Roman"/>
                <w:sz w:val="24"/>
                <w:szCs w:val="24"/>
                <w:lang w:eastAsia="pt-BR"/>
              </w:rPr>
              <w:br/>
              <w:t xml:space="preserve">3924.10.00 </w:t>
            </w:r>
            <w:r w:rsidRPr="007D10AC">
              <w:rPr>
                <w:rFonts w:ascii="Times New Roman" w:eastAsia="Times New Roman" w:hAnsi="Times New Roman" w:cs="Times New Roman"/>
                <w:sz w:val="24"/>
                <w:szCs w:val="24"/>
                <w:lang w:eastAsia="pt-BR"/>
              </w:rPr>
              <w:br/>
              <w:t xml:space="preserve">3924.90.00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4014.90.90 7010.20.00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7013.42 </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Mamadeiras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51 </w:t>
            </w:r>
          </w:p>
        </w:tc>
      </w:tr>
    </w:tbl>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original, efeitos, em relação ao PR: 01.03.10; SC: 01.05.10; e MG: da data prevista em decreto do Poder Executivo, todos até a data anterior à prevista em decreto </w:t>
      </w:r>
      <w:proofErr w:type="gramStart"/>
      <w:r w:rsidRPr="007D10AC">
        <w:rPr>
          <w:rFonts w:ascii="Times New Roman" w:eastAsia="Times New Roman" w:hAnsi="Times New Roman" w:cs="Times New Roman"/>
          <w:sz w:val="24"/>
          <w:szCs w:val="24"/>
          <w:lang w:eastAsia="pt-BR"/>
        </w:rPr>
        <w:t>do</w:t>
      </w:r>
      <w:proofErr w:type="gramEnd"/>
      <w:r w:rsidRPr="007D10AC">
        <w:rPr>
          <w:rFonts w:ascii="Times New Roman" w:eastAsia="Times New Roman" w:hAnsi="Times New Roman" w:cs="Times New Roman"/>
          <w:sz w:val="24"/>
          <w:szCs w:val="24"/>
          <w:lang w:eastAsia="pt-BR"/>
        </w:rPr>
        <w:t xml:space="preserve"> Poder Executivo de que trata </w:t>
      </w:r>
      <w:proofErr w:type="spellStart"/>
      <w:r w:rsidRPr="007D10AC">
        <w:rPr>
          <w:rFonts w:ascii="Times New Roman" w:eastAsia="Times New Roman" w:hAnsi="Times New Roman" w:cs="Times New Roman"/>
          <w:sz w:val="24"/>
          <w:szCs w:val="24"/>
          <w:lang w:eastAsia="pt-BR"/>
        </w:rPr>
        <w:t>Prot</w:t>
      </w:r>
      <w:proofErr w:type="spellEnd"/>
      <w:r w:rsidRPr="007D10AC">
        <w:rPr>
          <w:rFonts w:ascii="Times New Roman" w:eastAsia="Times New Roman" w:hAnsi="Times New Roman" w:cs="Times New Roman"/>
          <w:sz w:val="24"/>
          <w:szCs w:val="24"/>
          <w:lang w:eastAsia="pt-BR"/>
        </w:rPr>
        <w:t xml:space="preserve"> ICMS 190/10.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ANEXO ÚNICO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476"/>
        <w:gridCol w:w="1583"/>
      </w:tblGrid>
      <w:tr w:rsidR="007D10AC" w:rsidRPr="007D10AC" w:rsidTr="007D10AC">
        <w:trPr>
          <w:trHeight w:val="340"/>
          <w:tblHeader/>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NCM/SH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DESCRIÇÃO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MVA- original (%)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1211.90.90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7D10AC">
              <w:rPr>
                <w:rFonts w:ascii="Arial" w:eastAsia="Times New Roman" w:hAnsi="Arial" w:cs="Arial"/>
                <w:color w:val="008000"/>
                <w:sz w:val="20"/>
                <w:szCs w:val="20"/>
                <w:lang w:eastAsia="pt-BR"/>
              </w:rPr>
              <w:t>Henna</w:t>
            </w:r>
            <w:proofErr w:type="spellEnd"/>
            <w:r w:rsidRPr="007D10AC">
              <w:rPr>
                <w:rFonts w:ascii="Arial" w:eastAsia="Times New Roman" w:hAnsi="Arial" w:cs="Arial"/>
                <w:color w:val="008000"/>
                <w:sz w:val="20"/>
                <w:szCs w:val="20"/>
                <w:lang w:eastAsia="pt-BR"/>
              </w:rPr>
              <w:t xml:space="preserve"> (envelope em pó até 50g)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2712.10.00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Vaselina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2814.20.00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Amoníaco em solução aquosa (amônia)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2847.00.00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Peróxido de Hidrogênio (água oxigenada - frasco de até 100 ml)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2914.11.00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Acetona (frasco em até 30 ml)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3006.70.00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Lubrificação íntima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33.01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Óleos essenciais (frasco em até 10 ml)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3303.00.10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Perfumes (extratos)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54,07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3303.00.20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Águas-de-colônia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62,99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Produtos de Maquilagem para os Lábios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45,75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3304.20.10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Sombra, Delineador, Lápis para sobrancelhas e rímel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3304.20.90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produtos de maquilagem para os olhos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3304.91.00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Pós, incluídos os compactos, para maquilagem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49,69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3304.99.10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Cremes de beleza, cremes nutritivos e loções tônicas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41,28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3304.99.90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produtos de beleza ou de maquilagem preparados e preparações para conservação ou cuidados da pele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47,63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Xampus para o cabelo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45,72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3305.20.00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Preparações para ondulação ou alisamento, permanentes, dos cabelos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lastRenderedPageBreak/>
              <w:t xml:space="preserve">3305.30.00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Laquês para o cabelo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3305.90.00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Outras preparações capilares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59,31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3305.90.00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Tintura para o cabelo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38,27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3306.10.00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Dentifrícios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33,92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3306.90.00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Outras preparações para higiene bucal ou dentária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35,52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Preparações para barbear (antes, durante ou após)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54,41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3307.20.10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Desodorantes corporais e </w:t>
            </w:r>
            <w:proofErr w:type="spellStart"/>
            <w:r w:rsidRPr="007D10AC">
              <w:rPr>
                <w:rFonts w:ascii="Arial" w:eastAsia="Times New Roman" w:hAnsi="Arial" w:cs="Arial"/>
                <w:color w:val="008000"/>
                <w:sz w:val="20"/>
                <w:szCs w:val="20"/>
                <w:lang w:eastAsia="pt-BR"/>
              </w:rPr>
              <w:t>antiperspirantes</w:t>
            </w:r>
            <w:proofErr w:type="spellEnd"/>
            <w:r w:rsidRPr="007D10AC">
              <w:rPr>
                <w:rFonts w:ascii="Arial" w:eastAsia="Times New Roman" w:hAnsi="Arial" w:cs="Arial"/>
                <w:color w:val="008000"/>
                <w:sz w:val="20"/>
                <w:szCs w:val="20"/>
                <w:lang w:eastAsia="pt-BR"/>
              </w:rPr>
              <w:t xml:space="preserve">, líquidos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51,73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3307.20.90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desodorantes corporais e </w:t>
            </w:r>
            <w:proofErr w:type="spellStart"/>
            <w:r w:rsidRPr="007D10AC">
              <w:rPr>
                <w:rFonts w:ascii="Arial" w:eastAsia="Times New Roman" w:hAnsi="Arial" w:cs="Arial"/>
                <w:color w:val="008000"/>
                <w:sz w:val="20"/>
                <w:szCs w:val="20"/>
                <w:lang w:eastAsia="pt-BR"/>
              </w:rPr>
              <w:t>antiperspirantes</w:t>
            </w:r>
            <w:proofErr w:type="spellEnd"/>
            <w:r w:rsidRPr="007D10AC">
              <w:rPr>
                <w:rFonts w:ascii="Arial" w:eastAsia="Times New Roman" w:hAnsi="Arial" w:cs="Arial"/>
                <w:color w:val="008000"/>
                <w:sz w:val="20"/>
                <w:szCs w:val="20"/>
                <w:lang w:eastAsia="pt-BR"/>
              </w:rPr>
              <w:t xml:space="preserve">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51,73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3307.30.00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Sais perfumados e outras preparações para banhos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3307.90.00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produtos de perfumaria ou de toucador preparados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30,90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3401.11.90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Sabões de toucador em barras, pedaços ou figuras moldados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43,56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3401.19.00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Outros sabões, produtos e preparações, em barras, pedaços ou figuras moldados, inclusive lenços umedecidos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3401.20.10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Sabões de toucador sob outras formas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3401.30.00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Produtos e preparações orgânicos </w:t>
            </w:r>
            <w:proofErr w:type="spellStart"/>
            <w:r w:rsidRPr="007D10AC">
              <w:rPr>
                <w:rFonts w:ascii="Arial" w:eastAsia="Times New Roman" w:hAnsi="Arial" w:cs="Arial"/>
                <w:color w:val="008000"/>
                <w:sz w:val="20"/>
                <w:szCs w:val="20"/>
                <w:lang w:eastAsia="pt-BR"/>
              </w:rPr>
              <w:t>tensoativos</w:t>
            </w:r>
            <w:proofErr w:type="spellEnd"/>
            <w:r w:rsidRPr="007D10AC">
              <w:rPr>
                <w:rFonts w:ascii="Arial" w:eastAsia="Times New Roman" w:hAnsi="Arial" w:cs="Arial"/>
                <w:color w:val="008000"/>
                <w:sz w:val="20"/>
                <w:szCs w:val="20"/>
                <w:lang w:eastAsia="pt-BR"/>
              </w:rPr>
              <w:t xml:space="preserve"> para lavagem da pele, na forma de líquido ou de creme, acondicionados para venda a retalho, mesmo contendo sabão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51,63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4014.90.10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Bolsa para gelo ou para água quente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4014.90.90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Chupetas e bicos para mamadeiras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4202.1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Malas e maletas de toucador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higiênico - folha simples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48,12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higiênico - folha dupla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45,76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4818.40.10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Fraldas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30,68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5601.21.90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Hastes flexíveis (uso não medicinal)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5603.92.90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Sutiã descartável, assemelhados e papel para depilação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8203.20.90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Pinças para sobrancelhas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8214.10.00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Espátulas (artigos de cutelaria)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8214.20.00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Utensílios e sortidos de utensílios de manicuros ou de pedicuros (incluídas as limas para unhas)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9025.11.10 </w:t>
            </w:r>
            <w:r w:rsidRPr="007D10AC">
              <w:rPr>
                <w:rFonts w:ascii="Arial" w:eastAsia="Times New Roman" w:hAnsi="Arial" w:cs="Arial"/>
                <w:color w:val="008000"/>
                <w:sz w:val="20"/>
                <w:szCs w:val="20"/>
                <w:lang w:eastAsia="pt-BR"/>
              </w:rPr>
              <w:br/>
              <w:t xml:space="preserve">9025.19.90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Termômetros, inclusive o digital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9603.2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Escovas e pincéis de barba, escovas para cabelos, para cílios ou para unhas e outras escovas de toucador de pessoas, incluídas as que sejam partes de aparelhos, exceto escovas de dentes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9603.30.00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Pincéis para aplicação de produtos cosméticos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9605.00.00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Sortidos de viagem, para toucador de pessoas para costura ou para limpeza de calçado ou de roupas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96.15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Pentes, travessas para cabelo e artigos semelhantes; grampos (alfinetes) para cabelo; pinças (</w:t>
            </w:r>
            <w:proofErr w:type="spellStart"/>
            <w:r w:rsidRPr="007D10AC">
              <w:rPr>
                <w:rFonts w:ascii="Arial" w:eastAsia="Times New Roman" w:hAnsi="Arial" w:cs="Arial"/>
                <w:color w:val="008000"/>
                <w:sz w:val="20"/>
                <w:szCs w:val="20"/>
                <w:lang w:eastAsia="pt-BR"/>
              </w:rPr>
              <w:t>pinceguiches</w:t>
            </w:r>
            <w:proofErr w:type="spellEnd"/>
            <w:r w:rsidRPr="007D10AC">
              <w:rPr>
                <w:rFonts w:ascii="Arial" w:eastAsia="Times New Roman" w:hAnsi="Arial" w:cs="Arial"/>
                <w:color w:val="008000"/>
                <w:sz w:val="20"/>
                <w:szCs w:val="20"/>
                <w:lang w:eastAsia="pt-BR"/>
              </w:rPr>
              <w:t xml:space="preserve">), </w:t>
            </w:r>
            <w:proofErr w:type="spellStart"/>
            <w:r w:rsidRPr="007D10AC">
              <w:rPr>
                <w:rFonts w:ascii="Arial" w:eastAsia="Times New Roman" w:hAnsi="Arial" w:cs="Arial"/>
                <w:color w:val="008000"/>
                <w:sz w:val="20"/>
                <w:szCs w:val="20"/>
                <w:lang w:eastAsia="pt-BR"/>
              </w:rPr>
              <w:t>onduladores</w:t>
            </w:r>
            <w:proofErr w:type="spellEnd"/>
            <w:r w:rsidRPr="007D10AC">
              <w:rPr>
                <w:rFonts w:ascii="Arial" w:eastAsia="Times New Roman" w:hAnsi="Arial" w:cs="Arial"/>
                <w:color w:val="008000"/>
                <w:sz w:val="20"/>
                <w:szCs w:val="20"/>
                <w:lang w:eastAsia="pt-BR"/>
              </w:rPr>
              <w:t xml:space="preserve">, bobes (rolos) e artefatos semelhantes para penteados, e suas partes, exceto os da posição 8516 e suas partes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lastRenderedPageBreak/>
              <w:t xml:space="preserve">9616.20.00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Borlas ou esponjas para pós ou para aplicação de outros cosméticos ou de produtos de toucador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3924.90.00 4014.90.90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Mamadeiras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50,90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3304.30.00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Preparações para manicuros e pedicuros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57,87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3306.20.00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Fios utilizados para limpar os espaços interdentais (fios e fitas dentais)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70,36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Lenços (incluídos os de maquilagem) e toalhas de mão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81,02 </w:t>
            </w:r>
          </w:p>
        </w:tc>
      </w:tr>
      <w:tr w:rsidR="007D10AC" w:rsidRPr="007D10AC" w:rsidTr="007D10AC">
        <w:trPr>
          <w:trHeight w:val="340"/>
          <w:jc w:val="center"/>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Vide a cláusula nona, relativamente aos efeitos.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Redação anterior dada à mercadoria 48.18.20.00 pelo Prot. ICMS 05/10, efeitos: nas operações destinadas a SC e PR, a partir de 01.03.10, e a MG, a partir da data prevista em decreto do Poder Executivo.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toalha de uso institucional do tipo comercializado em rolos acima de 100 m e do tipo comercializado em folhas intercaladas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48,62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w:t>
            </w:r>
          </w:p>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4818.20.00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Redação original, não produziu efeitos. </w:t>
            </w:r>
          </w:p>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Papel toalha do tipo comercializado em rolos de 100 m ou mais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48,62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4818.30.00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Toalhas e guardanapos de mesa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56,37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4818.40.20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Tampões higiênicos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66,04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4818.40.90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Absorventes higiênicos externos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64,43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5601.10.00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Absorventes e tampões higiênicos e fraldas de fibras têxteis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66,04 </w:t>
            </w:r>
          </w:p>
        </w:tc>
      </w:tr>
      <w:tr w:rsidR="007D10AC" w:rsidRPr="007D10AC" w:rsidTr="007D10AC">
        <w:trPr>
          <w:trHeight w:val="34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9603.21.00 </w:t>
            </w:r>
          </w:p>
        </w:tc>
        <w:tc>
          <w:tcPr>
            <w:tcW w:w="6520"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D10AC">
              <w:rPr>
                <w:rFonts w:ascii="Arial" w:eastAsia="Times New Roman" w:hAnsi="Arial" w:cs="Arial"/>
                <w:color w:val="008000"/>
                <w:sz w:val="20"/>
                <w:szCs w:val="20"/>
                <w:lang w:eastAsia="pt-BR"/>
              </w:rPr>
              <w:t xml:space="preserve">Escovas de dentes, incluídas as escovas para dentaduras </w:t>
            </w:r>
          </w:p>
        </w:tc>
        <w:tc>
          <w:tcPr>
            <w:tcW w:w="1754" w:type="dxa"/>
            <w:tcBorders>
              <w:top w:val="single" w:sz="4" w:space="0" w:color="auto"/>
              <w:left w:val="single" w:sz="4" w:space="0" w:color="auto"/>
              <w:bottom w:val="single" w:sz="4" w:space="0" w:color="auto"/>
              <w:right w:val="single" w:sz="4" w:space="0" w:color="auto"/>
            </w:tcBorders>
            <w:vAlign w:val="center"/>
            <w:hideMark/>
          </w:tcPr>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0"/>
                <w:szCs w:val="20"/>
                <w:lang w:eastAsia="pt-BR"/>
              </w:rPr>
              <w:t xml:space="preserve">56,39 </w:t>
            </w:r>
          </w:p>
        </w:tc>
      </w:tr>
    </w:tbl>
    <w:p w:rsidR="007D10AC" w:rsidRPr="007D10AC" w:rsidRDefault="007D10AC" w:rsidP="007D10AC">
      <w:pPr>
        <w:spacing w:before="100" w:beforeAutospacing="1" w:after="100" w:afterAutospacing="1" w:line="240" w:lineRule="auto"/>
        <w:rPr>
          <w:rFonts w:ascii="Times New Roman" w:eastAsia="Times New Roman" w:hAnsi="Times New Roman" w:cs="Times New Roman"/>
          <w:sz w:val="24"/>
          <w:szCs w:val="24"/>
          <w:lang w:eastAsia="pt-BR"/>
        </w:rPr>
      </w:pPr>
      <w:r w:rsidRPr="007D10AC">
        <w:rPr>
          <w:rFonts w:ascii="Times New Roman" w:eastAsia="Times New Roman" w:hAnsi="Times New Roman" w:cs="Times New Roman"/>
          <w:sz w:val="24"/>
          <w:szCs w:val="24"/>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AC"/>
    <w:rsid w:val="003C72CF"/>
    <w:rsid w:val="007D10AC"/>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A458B-7E44-46ED-96EF-4635925C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tituloacord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D10AC"/>
    <w:rPr>
      <w:color w:val="0000FF"/>
      <w:u w:val="single"/>
    </w:rPr>
  </w:style>
  <w:style w:type="character" w:styleId="HiperlinkVisitado">
    <w:name w:val="FollowedHyperlink"/>
    <w:basedOn w:val="Fontepargpadro"/>
    <w:uiPriority w:val="99"/>
    <w:semiHidden/>
    <w:unhideWhenUsed/>
    <w:rsid w:val="007D10AC"/>
    <w:rPr>
      <w:color w:val="800080"/>
      <w:u w:val="single"/>
    </w:rPr>
  </w:style>
  <w:style w:type="paragraph" w:customStyle="1" w:styleId="a3ementa">
    <w:name w:val="a3ementa"/>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1tabelasubtitulo">
    <w:name w:val="a7-1tabelasubtitul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3tabelaesquerdaverde">
    <w:name w:val="a9-3tabelaesquerdaverde"/>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1tabelasubtituloverde">
    <w:name w:val="a9-1tabelasubtituloverde"/>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7D10A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550997">
      <w:bodyDiv w:val="1"/>
      <w:marLeft w:val="0"/>
      <w:marRight w:val="0"/>
      <w:marTop w:val="0"/>
      <w:marBottom w:val="0"/>
      <w:divBdr>
        <w:top w:val="none" w:sz="0" w:space="0" w:color="auto"/>
        <w:left w:val="none" w:sz="0" w:space="0" w:color="auto"/>
        <w:bottom w:val="none" w:sz="0" w:space="0" w:color="auto"/>
        <w:right w:val="none" w:sz="0" w:space="0" w:color="auto"/>
      </w:divBdr>
      <w:divsChild>
        <w:div w:id="52697824">
          <w:marLeft w:val="0"/>
          <w:marRight w:val="0"/>
          <w:marTop w:val="0"/>
          <w:marBottom w:val="0"/>
          <w:divBdr>
            <w:top w:val="none" w:sz="0" w:space="0" w:color="auto"/>
            <w:left w:val="none" w:sz="0" w:space="0" w:color="auto"/>
            <w:bottom w:val="none" w:sz="0" w:space="0" w:color="auto"/>
            <w:right w:val="none" w:sz="0" w:space="0" w:color="auto"/>
          </w:divBdr>
          <w:divsChild>
            <w:div w:id="1568104040">
              <w:marLeft w:val="0"/>
              <w:marRight w:val="0"/>
              <w:marTop w:val="0"/>
              <w:marBottom w:val="0"/>
              <w:divBdr>
                <w:top w:val="none" w:sz="0" w:space="0" w:color="auto"/>
                <w:left w:val="none" w:sz="0" w:space="0" w:color="auto"/>
                <w:bottom w:val="none" w:sz="0" w:space="0" w:color="auto"/>
                <w:right w:val="none" w:sz="0" w:space="0" w:color="auto"/>
              </w:divBdr>
              <w:divsChild>
                <w:div w:id="1073893681">
                  <w:marLeft w:val="0"/>
                  <w:marRight w:val="0"/>
                  <w:marTop w:val="0"/>
                  <w:marBottom w:val="0"/>
                  <w:divBdr>
                    <w:top w:val="none" w:sz="0" w:space="0" w:color="auto"/>
                    <w:left w:val="none" w:sz="0" w:space="0" w:color="auto"/>
                    <w:bottom w:val="none" w:sz="0" w:space="0" w:color="auto"/>
                    <w:right w:val="none" w:sz="0" w:space="0" w:color="auto"/>
                  </w:divBdr>
                  <w:divsChild>
                    <w:div w:id="1034234945">
                      <w:marLeft w:val="0"/>
                      <w:marRight w:val="0"/>
                      <w:marTop w:val="0"/>
                      <w:marBottom w:val="0"/>
                      <w:divBdr>
                        <w:top w:val="none" w:sz="0" w:space="0" w:color="auto"/>
                        <w:left w:val="none" w:sz="0" w:space="0" w:color="auto"/>
                        <w:bottom w:val="none" w:sz="0" w:space="0" w:color="auto"/>
                        <w:right w:val="none" w:sz="0" w:space="0" w:color="auto"/>
                      </w:divBdr>
                      <w:divsChild>
                        <w:div w:id="306936772">
                          <w:marLeft w:val="0"/>
                          <w:marRight w:val="0"/>
                          <w:marTop w:val="0"/>
                          <w:marBottom w:val="0"/>
                          <w:divBdr>
                            <w:top w:val="none" w:sz="0" w:space="0" w:color="auto"/>
                            <w:left w:val="none" w:sz="0" w:space="0" w:color="auto"/>
                            <w:bottom w:val="none" w:sz="0" w:space="0" w:color="auto"/>
                            <w:right w:val="none" w:sz="0" w:space="0" w:color="auto"/>
                          </w:divBdr>
                          <w:divsChild>
                            <w:div w:id="1704596942">
                              <w:marLeft w:val="0"/>
                              <w:marRight w:val="0"/>
                              <w:marTop w:val="0"/>
                              <w:marBottom w:val="0"/>
                              <w:divBdr>
                                <w:top w:val="none" w:sz="0" w:space="0" w:color="auto"/>
                                <w:left w:val="none" w:sz="0" w:space="0" w:color="auto"/>
                                <w:bottom w:val="none" w:sz="0" w:space="0" w:color="auto"/>
                                <w:right w:val="none" w:sz="0" w:space="0" w:color="auto"/>
                              </w:divBdr>
                              <w:divsChild>
                                <w:div w:id="616062098">
                                  <w:marLeft w:val="0"/>
                                  <w:marRight w:val="0"/>
                                  <w:marTop w:val="0"/>
                                  <w:marBottom w:val="0"/>
                                  <w:divBdr>
                                    <w:top w:val="none" w:sz="0" w:space="0" w:color="auto"/>
                                    <w:left w:val="none" w:sz="0" w:space="0" w:color="auto"/>
                                    <w:bottom w:val="none" w:sz="0" w:space="0" w:color="auto"/>
                                    <w:right w:val="none" w:sz="0" w:space="0" w:color="auto"/>
                                  </w:divBdr>
                                  <w:divsChild>
                                    <w:div w:id="1967814415">
                                      <w:marLeft w:val="0"/>
                                      <w:marRight w:val="0"/>
                                      <w:marTop w:val="0"/>
                                      <w:marBottom w:val="0"/>
                                      <w:divBdr>
                                        <w:top w:val="none" w:sz="0" w:space="0" w:color="auto"/>
                                        <w:left w:val="none" w:sz="0" w:space="0" w:color="auto"/>
                                        <w:bottom w:val="none" w:sz="0" w:space="0" w:color="auto"/>
                                        <w:right w:val="none" w:sz="0" w:space="0" w:color="auto"/>
                                      </w:divBdr>
                                      <w:divsChild>
                                        <w:div w:id="1821119526">
                                          <w:marLeft w:val="0"/>
                                          <w:marRight w:val="0"/>
                                          <w:marTop w:val="0"/>
                                          <w:marBottom w:val="0"/>
                                          <w:divBdr>
                                            <w:top w:val="none" w:sz="0" w:space="0" w:color="auto"/>
                                            <w:left w:val="none" w:sz="0" w:space="0" w:color="auto"/>
                                            <w:bottom w:val="none" w:sz="0" w:space="0" w:color="auto"/>
                                            <w:right w:val="none" w:sz="0" w:space="0" w:color="auto"/>
                                          </w:divBdr>
                                          <w:divsChild>
                                            <w:div w:id="9924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48656">
              <w:marLeft w:val="0"/>
              <w:marRight w:val="0"/>
              <w:marTop w:val="0"/>
              <w:marBottom w:val="0"/>
              <w:divBdr>
                <w:top w:val="none" w:sz="0" w:space="0" w:color="auto"/>
                <w:left w:val="none" w:sz="0" w:space="0" w:color="auto"/>
                <w:bottom w:val="none" w:sz="0" w:space="0" w:color="auto"/>
                <w:right w:val="none" w:sz="0" w:space="0" w:color="auto"/>
              </w:divBdr>
            </w:div>
          </w:divsChild>
        </w:div>
        <w:div w:id="259997526">
          <w:marLeft w:val="0"/>
          <w:marRight w:val="0"/>
          <w:marTop w:val="0"/>
          <w:marBottom w:val="0"/>
          <w:divBdr>
            <w:top w:val="none" w:sz="0" w:space="0" w:color="auto"/>
            <w:left w:val="none" w:sz="0" w:space="0" w:color="auto"/>
            <w:bottom w:val="none" w:sz="0" w:space="0" w:color="auto"/>
            <w:right w:val="none" w:sz="0" w:space="0" w:color="auto"/>
          </w:divBdr>
          <w:divsChild>
            <w:div w:id="875698715">
              <w:marLeft w:val="0"/>
              <w:marRight w:val="0"/>
              <w:marTop w:val="0"/>
              <w:marBottom w:val="0"/>
              <w:divBdr>
                <w:top w:val="none" w:sz="0" w:space="0" w:color="auto"/>
                <w:left w:val="none" w:sz="0" w:space="0" w:color="auto"/>
                <w:bottom w:val="none" w:sz="0" w:space="0" w:color="auto"/>
                <w:right w:val="none" w:sz="0" w:space="0" w:color="auto"/>
              </w:divBdr>
              <w:divsChild>
                <w:div w:id="2691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az.fazenda.gov.br/legislacao/protocolos/icms/2010/pt190_10" TargetMode="External"/><Relationship Id="rId13" Type="http://schemas.openxmlformats.org/officeDocument/2006/relationships/hyperlink" Target="https://www.confaz.fazenda.gov.br/legislacao/protocolos/icms/2011/pt074_1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faz.fazenda.gov.br/legislacao/protocolos/icms/2010/pt054_10" TargetMode="External"/><Relationship Id="rId12" Type="http://schemas.openxmlformats.org/officeDocument/2006/relationships/hyperlink" Target="https://www.confaz.fazenda.gov.br/legislacao/protocolos/icms/2011/pt015_1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zenda.gov.br/confaz/confaz/convenios/icms/1993/cv081_93" TargetMode="External"/><Relationship Id="rId1" Type="http://schemas.openxmlformats.org/officeDocument/2006/relationships/styles" Target="styles.xml"/><Relationship Id="rId6" Type="http://schemas.openxmlformats.org/officeDocument/2006/relationships/hyperlink" Target="https://www.confaz.fazenda.gov.br/legislacao/protocolos/icms/2010/pt041_10" TargetMode="External"/><Relationship Id="rId11" Type="http://schemas.openxmlformats.org/officeDocument/2006/relationships/hyperlink" Target="https://www.confaz.fazenda.gov.br/legislacao/protocolos/icms/2013/pt067_13" TargetMode="External"/><Relationship Id="rId5" Type="http://schemas.openxmlformats.org/officeDocument/2006/relationships/hyperlink" Target="https://www.confaz.fazenda.gov.br/legislacao/protocolos/icms/2010/pt005_10" TargetMode="External"/><Relationship Id="rId15" Type="http://schemas.openxmlformats.org/officeDocument/2006/relationships/hyperlink" Target="https://www.confaz.fazenda.gov.br/legislacao/protocolos/icms/2013/pt167_13" TargetMode="External"/><Relationship Id="rId10" Type="http://schemas.openxmlformats.org/officeDocument/2006/relationships/hyperlink" Target="https://www.confaz.fazenda.gov.br/legislacao/protocolos/icms/2012/pt207_12" TargetMode="External"/><Relationship Id="rId4" Type="http://schemas.openxmlformats.org/officeDocument/2006/relationships/hyperlink" Target="https://www.confaz.fazenda.gov.br/legislacao/despachos-do-secretario-executivo/2009/dp663_09" TargetMode="External"/><Relationship Id="rId9" Type="http://schemas.openxmlformats.org/officeDocument/2006/relationships/hyperlink" Target="https://www.confaz.fazenda.gov.br/legislacao/protocolos/icms/2011/pt111_11" TargetMode="External"/><Relationship Id="rId14" Type="http://schemas.openxmlformats.org/officeDocument/2006/relationships/hyperlink" Target="https://www.confaz.fazenda.gov.br/legislacao/protocolos/icms/2013/pt067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5563</Words>
  <Characters>30046</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35538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2015-04-24T19:04:00Z</dcterms:created>
  <dcterms:modified xsi:type="dcterms:W3CDTF">2015-04-24T19:09:00Z</dcterms:modified>
</cp:coreProperties>
</file>