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F9" w:rsidRPr="00710EF9" w:rsidRDefault="00710EF9" w:rsidP="00710EF9">
      <w:pPr>
        <w:pStyle w:val="Cabealho4"/>
        <w:ind w:left="-567" w:right="-142"/>
        <w:jc w:val="both"/>
        <w:rPr>
          <w:rFonts w:ascii="Courier New" w:hAnsi="Courier New" w:cs="Courier New"/>
          <w:b/>
          <w:i w:val="0"/>
          <w:color w:val="auto"/>
          <w:sz w:val="24"/>
          <w:szCs w:val="24"/>
          <w:lang w:eastAsia="pt-BR"/>
        </w:rPr>
      </w:pPr>
      <w:r w:rsidRPr="00710EF9">
        <w:rPr>
          <w:rFonts w:ascii="Courier New" w:hAnsi="Courier New" w:cs="Courier New"/>
          <w:b/>
          <w:i w:val="0"/>
          <w:color w:val="auto"/>
          <w:sz w:val="24"/>
          <w:szCs w:val="24"/>
        </w:rPr>
        <w:t>LEI Nº</w:t>
      </w:r>
      <w:r w:rsidR="001C705E">
        <w:rPr>
          <w:rFonts w:ascii="Courier New" w:hAnsi="Courier New" w:cs="Courier New"/>
          <w:b/>
          <w:i w:val="0"/>
          <w:color w:val="auto"/>
          <w:sz w:val="24"/>
          <w:szCs w:val="24"/>
        </w:rPr>
        <w:t xml:space="preserve"> 1.426 D</w:t>
      </w:r>
      <w:r w:rsidRPr="00710EF9">
        <w:rPr>
          <w:rFonts w:ascii="Courier New" w:hAnsi="Courier New" w:cs="Courier New"/>
          <w:b/>
          <w:i w:val="0"/>
          <w:color w:val="auto"/>
          <w:sz w:val="24"/>
          <w:szCs w:val="24"/>
        </w:rPr>
        <w:t>E</w:t>
      </w:r>
      <w:r w:rsidR="001C705E">
        <w:rPr>
          <w:rFonts w:ascii="Courier New" w:hAnsi="Courier New" w:cs="Courier New"/>
          <w:b/>
          <w:i w:val="0"/>
          <w:color w:val="auto"/>
          <w:sz w:val="24"/>
          <w:szCs w:val="24"/>
        </w:rPr>
        <w:t xml:space="preserve"> 29 </w:t>
      </w:r>
      <w:r w:rsidRPr="00710EF9">
        <w:rPr>
          <w:rFonts w:ascii="Courier New" w:hAnsi="Courier New" w:cs="Courier New"/>
          <w:b/>
          <w:i w:val="0"/>
          <w:color w:val="auto"/>
          <w:sz w:val="24"/>
          <w:szCs w:val="24"/>
        </w:rPr>
        <w:t>DE</w:t>
      </w:r>
      <w:r w:rsidR="001C705E">
        <w:rPr>
          <w:rFonts w:ascii="Courier New" w:hAnsi="Courier New" w:cs="Courier New"/>
          <w:b/>
          <w:i w:val="0"/>
          <w:color w:val="auto"/>
          <w:sz w:val="24"/>
          <w:szCs w:val="24"/>
        </w:rPr>
        <w:t xml:space="preserve"> JULHO </w:t>
      </w:r>
      <w:r w:rsidRPr="00710EF9">
        <w:rPr>
          <w:rFonts w:ascii="Courier New" w:hAnsi="Courier New" w:cs="Courier New"/>
          <w:b/>
          <w:i w:val="0"/>
          <w:color w:val="auto"/>
          <w:sz w:val="24"/>
          <w:szCs w:val="24"/>
        </w:rPr>
        <w:t>DE 2020.</w:t>
      </w:r>
    </w:p>
    <w:p w:rsidR="00D5518C" w:rsidRPr="001877C8" w:rsidRDefault="00D5518C" w:rsidP="00D5518C">
      <w:pPr>
        <w:pStyle w:val="Cabealho7"/>
        <w:tabs>
          <w:tab w:val="num" w:pos="432"/>
          <w:tab w:val="num" w:pos="567"/>
          <w:tab w:val="num" w:pos="1296"/>
        </w:tabs>
        <w:spacing w:before="0"/>
        <w:ind w:left="-709" w:right="283"/>
        <w:jc w:val="both"/>
        <w:rPr>
          <w:rFonts w:ascii="Courier New" w:hAnsi="Courier New" w:cs="Courier New"/>
          <w:b/>
          <w:i w:val="0"/>
          <w:color w:val="0000FF"/>
        </w:rPr>
      </w:pPr>
      <w:r>
        <w:rPr>
          <w:rFonts w:ascii="Courier New" w:hAnsi="Courier New" w:cs="Courier New"/>
          <w:b/>
          <w:i w:val="0"/>
          <w:color w:val="0000FF"/>
        </w:rPr>
        <w:t xml:space="preserve"> </w:t>
      </w:r>
      <w:r w:rsidRPr="001877C8">
        <w:rPr>
          <w:rFonts w:ascii="Courier New" w:hAnsi="Courier New" w:cs="Courier New"/>
          <w:b/>
          <w:i w:val="0"/>
          <w:color w:val="0000FF"/>
        </w:rPr>
        <w:t xml:space="preserve">PUBLICADO NO D.O.E, Nº </w:t>
      </w:r>
      <w:r>
        <w:rPr>
          <w:rFonts w:ascii="Courier New" w:hAnsi="Courier New" w:cs="Courier New"/>
          <w:b/>
          <w:i w:val="0"/>
          <w:color w:val="0000FF"/>
        </w:rPr>
        <w:t>3773</w:t>
      </w:r>
      <w:r w:rsidRPr="001877C8">
        <w:rPr>
          <w:rFonts w:ascii="Courier New" w:hAnsi="Courier New" w:cs="Courier New"/>
          <w:b/>
          <w:i w:val="0"/>
          <w:color w:val="0000FF"/>
        </w:rPr>
        <w:t xml:space="preserve">, DE </w:t>
      </w:r>
      <w:r>
        <w:rPr>
          <w:rFonts w:ascii="Courier New" w:hAnsi="Courier New" w:cs="Courier New"/>
          <w:b/>
          <w:i w:val="0"/>
          <w:color w:val="0000FF"/>
        </w:rPr>
        <w:t>03</w:t>
      </w:r>
      <w:r w:rsidRPr="001877C8">
        <w:rPr>
          <w:rFonts w:ascii="Courier New" w:hAnsi="Courier New" w:cs="Courier New"/>
          <w:b/>
          <w:i w:val="0"/>
          <w:color w:val="0000FF"/>
        </w:rPr>
        <w:t>/</w:t>
      </w:r>
      <w:r>
        <w:rPr>
          <w:rFonts w:ascii="Courier New" w:hAnsi="Courier New" w:cs="Courier New"/>
          <w:b/>
          <w:i w:val="0"/>
          <w:color w:val="0000FF"/>
        </w:rPr>
        <w:t>0</w:t>
      </w:r>
      <w:r>
        <w:rPr>
          <w:rFonts w:ascii="Courier New" w:hAnsi="Courier New" w:cs="Courier New"/>
          <w:b/>
          <w:i w:val="0"/>
          <w:color w:val="0000FF"/>
        </w:rPr>
        <w:t>8</w:t>
      </w:r>
      <w:r w:rsidRPr="001877C8">
        <w:rPr>
          <w:rFonts w:ascii="Courier New" w:hAnsi="Courier New" w:cs="Courier New"/>
          <w:b/>
          <w:i w:val="0"/>
          <w:color w:val="0000FF"/>
        </w:rPr>
        <w:t>/</w:t>
      </w:r>
      <w:r>
        <w:rPr>
          <w:rFonts w:ascii="Courier New" w:hAnsi="Courier New" w:cs="Courier New"/>
          <w:b/>
          <w:i w:val="0"/>
          <w:color w:val="0000FF"/>
        </w:rPr>
        <w:t>2020</w:t>
      </w:r>
      <w:r w:rsidRPr="001877C8">
        <w:rPr>
          <w:rFonts w:ascii="Courier New" w:hAnsi="Courier New" w:cs="Courier New"/>
          <w:b/>
          <w:i w:val="0"/>
          <w:color w:val="0000FF"/>
        </w:rPr>
        <w:t xml:space="preserve"> </w:t>
      </w:r>
    </w:p>
    <w:p w:rsidR="00710EF9" w:rsidRPr="00710EF9" w:rsidRDefault="00710EF9" w:rsidP="00710EF9">
      <w:pPr>
        <w:ind w:left="-567" w:right="-142"/>
        <w:rPr>
          <w:rFonts w:ascii="Courier New" w:hAnsi="Courier New" w:cs="Courier New"/>
          <w:b/>
          <w:sz w:val="24"/>
          <w:szCs w:val="24"/>
        </w:rPr>
      </w:pPr>
    </w:p>
    <w:p w:rsidR="00710EF9" w:rsidRPr="00710EF9" w:rsidRDefault="00710EF9" w:rsidP="00710EF9">
      <w:pPr>
        <w:ind w:left="-567" w:right="-142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2835" w:right="-142" w:hanging="8802"/>
        <w:jc w:val="both"/>
        <w:rPr>
          <w:rFonts w:ascii="Courier New" w:hAnsi="Courier New" w:cs="Courier New"/>
          <w:b/>
          <w:sz w:val="24"/>
          <w:szCs w:val="24"/>
        </w:rPr>
      </w:pPr>
      <w:r w:rsidRPr="00710EF9">
        <w:rPr>
          <w:rFonts w:ascii="Courier New" w:hAnsi="Courier New" w:cs="Courier New"/>
          <w:b/>
          <w:sz w:val="24"/>
          <w:szCs w:val="24"/>
        </w:rPr>
        <w:t xml:space="preserve">                                                        </w:t>
      </w:r>
      <w:r>
        <w:rPr>
          <w:rFonts w:ascii="Courier New" w:hAnsi="Courier New" w:cs="Courier New"/>
          <w:b/>
          <w:sz w:val="24"/>
          <w:szCs w:val="24"/>
        </w:rPr>
        <w:t xml:space="preserve">     </w:t>
      </w:r>
      <w:r w:rsidRPr="00710EF9">
        <w:rPr>
          <w:rFonts w:ascii="Courier New" w:hAnsi="Courier New" w:cs="Courier New"/>
          <w:b/>
          <w:sz w:val="24"/>
          <w:szCs w:val="24"/>
        </w:rPr>
        <w:t>“Altera dispositivos da Lei nº 59, de 28 de dezembro de 1993, que dispõe sobre o sistema Tributário Nacional e dá outras providências”.</w:t>
      </w:r>
    </w:p>
    <w:p w:rsidR="00710EF9" w:rsidRPr="00710EF9" w:rsidRDefault="00710EF9" w:rsidP="00710EF9">
      <w:pPr>
        <w:ind w:left="2835" w:right="-142" w:hanging="8802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 w:hanging="5400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 w:hanging="5400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 w:firstLine="1134"/>
        <w:jc w:val="both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b/>
          <w:sz w:val="24"/>
          <w:szCs w:val="24"/>
        </w:rPr>
        <w:t>O GOVERNADOR DO ESTADO DE RORAIMA</w:t>
      </w:r>
      <w:r w:rsidRPr="00710EF9">
        <w:rPr>
          <w:rFonts w:ascii="Courier New" w:hAnsi="Courier New" w:cs="Courier New"/>
          <w:sz w:val="24"/>
          <w:szCs w:val="24"/>
        </w:rPr>
        <w:t xml:space="preserve">, faço saber que a Assembléia Legislativa aprovou e eu sanciono a seguinte lei:  </w:t>
      </w:r>
    </w:p>
    <w:p w:rsidR="00710EF9" w:rsidRPr="00710EF9" w:rsidRDefault="00710EF9" w:rsidP="00710EF9">
      <w:pPr>
        <w:ind w:left="-567" w:right="-142" w:firstLine="1134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 w:firstLine="1134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 w:firstLine="1134"/>
        <w:jc w:val="both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b/>
          <w:sz w:val="24"/>
          <w:szCs w:val="24"/>
        </w:rPr>
        <w:t>Art. 1º</w:t>
      </w:r>
      <w:r w:rsidRPr="00710EF9">
        <w:rPr>
          <w:rFonts w:ascii="Courier New" w:hAnsi="Courier New" w:cs="Courier New"/>
          <w:sz w:val="24"/>
          <w:szCs w:val="24"/>
        </w:rPr>
        <w:t xml:space="preserve"> O art. 29 da Lei nº 59, de 28 de dezembro de 1993, passa a vigorar com a seguinte redação:</w:t>
      </w:r>
    </w:p>
    <w:p w:rsidR="00710EF9" w:rsidRPr="00710EF9" w:rsidRDefault="00710EF9" w:rsidP="00710EF9">
      <w:pPr>
        <w:ind w:left="-567" w:right="-142" w:firstLine="1134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567" w:right="-142"/>
        <w:jc w:val="both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b/>
          <w:sz w:val="24"/>
          <w:szCs w:val="24"/>
        </w:rPr>
        <w:t>“Art. 29.</w:t>
      </w:r>
      <w:r w:rsidRPr="00710EF9">
        <w:rPr>
          <w:rFonts w:ascii="Courier New" w:hAnsi="Courier New" w:cs="Courier New"/>
          <w:sz w:val="24"/>
          <w:szCs w:val="24"/>
        </w:rPr>
        <w:t xml:space="preserve"> [...]</w:t>
      </w:r>
    </w:p>
    <w:p w:rsidR="00710EF9" w:rsidRPr="00710EF9" w:rsidRDefault="00710EF9" w:rsidP="00710EF9">
      <w:pPr>
        <w:ind w:left="567" w:right="-142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567" w:right="-142"/>
        <w:jc w:val="both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b/>
          <w:sz w:val="24"/>
          <w:szCs w:val="24"/>
        </w:rPr>
        <w:t>§ 6º</w:t>
      </w:r>
      <w:r w:rsidRPr="00710EF9">
        <w:rPr>
          <w:rFonts w:ascii="Courier New" w:hAnsi="Courier New" w:cs="Courier New"/>
          <w:sz w:val="24"/>
          <w:szCs w:val="24"/>
        </w:rPr>
        <w:t xml:space="preserve"> [...]</w:t>
      </w:r>
    </w:p>
    <w:p w:rsidR="00710EF9" w:rsidRPr="00710EF9" w:rsidRDefault="00710EF9" w:rsidP="00710EF9">
      <w:pPr>
        <w:ind w:left="567" w:right="-142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567" w:right="-142"/>
        <w:jc w:val="both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b/>
          <w:sz w:val="24"/>
          <w:szCs w:val="24"/>
        </w:rPr>
        <w:t>I</w:t>
      </w:r>
      <w:r w:rsidRPr="00710EF9">
        <w:rPr>
          <w:rFonts w:ascii="Courier New" w:hAnsi="Courier New" w:cs="Courier New"/>
          <w:sz w:val="24"/>
          <w:szCs w:val="24"/>
        </w:rPr>
        <w:t xml:space="preserve"> – somente dão direito de crédito as mercadorias destinadas ao uso ou consumo do estabelecimento, nele entradas a partir de 1º de janeiro de 2033;</w:t>
      </w:r>
    </w:p>
    <w:p w:rsidR="00710EF9" w:rsidRPr="00710EF9" w:rsidRDefault="00710EF9" w:rsidP="00710EF9">
      <w:pPr>
        <w:ind w:left="567" w:right="-142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567" w:right="-142"/>
        <w:jc w:val="both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b/>
          <w:sz w:val="24"/>
          <w:szCs w:val="24"/>
        </w:rPr>
        <w:t>II</w:t>
      </w:r>
      <w:r w:rsidRPr="00710EF9">
        <w:rPr>
          <w:rFonts w:ascii="Courier New" w:hAnsi="Courier New" w:cs="Courier New"/>
          <w:sz w:val="24"/>
          <w:szCs w:val="24"/>
        </w:rPr>
        <w:t xml:space="preserve"> – [...]</w:t>
      </w:r>
    </w:p>
    <w:p w:rsidR="00710EF9" w:rsidRPr="00710EF9" w:rsidRDefault="00710EF9" w:rsidP="00710EF9">
      <w:pPr>
        <w:ind w:left="567" w:right="-142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567" w:right="-142"/>
        <w:jc w:val="both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b/>
          <w:sz w:val="24"/>
          <w:szCs w:val="24"/>
        </w:rPr>
        <w:t>d)</w:t>
      </w:r>
      <w:r w:rsidRPr="00710EF9">
        <w:rPr>
          <w:rFonts w:ascii="Courier New" w:hAnsi="Courier New" w:cs="Courier New"/>
          <w:sz w:val="24"/>
          <w:szCs w:val="24"/>
        </w:rPr>
        <w:t xml:space="preserve"> a partir de 1º de janeiro de 2033, nos demais hipóteses;</w:t>
      </w:r>
    </w:p>
    <w:p w:rsidR="00710EF9" w:rsidRPr="00710EF9" w:rsidRDefault="00710EF9" w:rsidP="00710EF9">
      <w:pPr>
        <w:ind w:left="567" w:right="-142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567" w:right="-142"/>
        <w:jc w:val="both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b/>
          <w:sz w:val="24"/>
          <w:szCs w:val="24"/>
        </w:rPr>
        <w:t xml:space="preserve">III </w:t>
      </w:r>
      <w:r w:rsidRPr="00710EF9">
        <w:rPr>
          <w:rFonts w:ascii="Courier New" w:hAnsi="Courier New" w:cs="Courier New"/>
          <w:sz w:val="24"/>
          <w:szCs w:val="24"/>
        </w:rPr>
        <w:t>– [...]</w:t>
      </w:r>
    </w:p>
    <w:p w:rsidR="00710EF9" w:rsidRPr="00710EF9" w:rsidRDefault="00710EF9" w:rsidP="00710EF9">
      <w:pPr>
        <w:ind w:left="567" w:right="-142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567" w:right="-142"/>
        <w:jc w:val="both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b/>
          <w:sz w:val="24"/>
          <w:szCs w:val="24"/>
        </w:rPr>
        <w:t>c)</w:t>
      </w:r>
      <w:r w:rsidRPr="00710EF9">
        <w:rPr>
          <w:rFonts w:ascii="Courier New" w:hAnsi="Courier New" w:cs="Courier New"/>
          <w:sz w:val="24"/>
          <w:szCs w:val="24"/>
        </w:rPr>
        <w:t xml:space="preserve"> a partir de 1º de janeiro de 2033, nas demais hipóteses.” (NR)</w:t>
      </w:r>
    </w:p>
    <w:p w:rsidR="00710EF9" w:rsidRPr="00710EF9" w:rsidRDefault="00710EF9" w:rsidP="00710EF9">
      <w:pPr>
        <w:ind w:left="567" w:right="-142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 w:firstLine="1134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 w:firstLine="1134"/>
        <w:jc w:val="both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b/>
          <w:sz w:val="24"/>
          <w:szCs w:val="24"/>
        </w:rPr>
        <w:t>Art. 2º</w:t>
      </w:r>
      <w:r w:rsidRPr="00710EF9">
        <w:rPr>
          <w:rFonts w:ascii="Courier New" w:hAnsi="Courier New" w:cs="Courier New"/>
          <w:sz w:val="24"/>
          <w:szCs w:val="24"/>
        </w:rPr>
        <w:t xml:space="preserve"> Esta lei entrará em </w:t>
      </w:r>
      <w:r w:rsidR="006276FA">
        <w:rPr>
          <w:rFonts w:ascii="Courier New" w:hAnsi="Courier New" w:cs="Courier New"/>
          <w:sz w:val="24"/>
          <w:szCs w:val="24"/>
        </w:rPr>
        <w:t>vigor na data de sua publicação</w:t>
      </w:r>
      <w:r w:rsidRPr="00710EF9">
        <w:rPr>
          <w:rFonts w:ascii="Courier New" w:hAnsi="Courier New" w:cs="Courier New"/>
          <w:sz w:val="24"/>
          <w:szCs w:val="24"/>
        </w:rPr>
        <w:t>.</w:t>
      </w:r>
    </w:p>
    <w:p w:rsidR="00710EF9" w:rsidRPr="00710EF9" w:rsidRDefault="00710EF9" w:rsidP="00710EF9">
      <w:pPr>
        <w:ind w:left="-567" w:right="-142" w:firstLine="1134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 w:firstLine="1800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 w:firstLine="1134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b/>
          <w:bCs/>
          <w:sz w:val="24"/>
          <w:szCs w:val="24"/>
        </w:rPr>
        <w:t>PALÁCIO SENADOR HÉLIO CAMPOS-RR</w:t>
      </w:r>
      <w:r w:rsidRPr="00710EF9">
        <w:rPr>
          <w:rFonts w:ascii="Courier New" w:hAnsi="Courier New" w:cs="Courier New"/>
          <w:sz w:val="24"/>
          <w:szCs w:val="24"/>
        </w:rPr>
        <w:t>,</w:t>
      </w:r>
      <w:r w:rsidR="001C705E">
        <w:rPr>
          <w:rFonts w:ascii="Courier New" w:hAnsi="Courier New" w:cs="Courier New"/>
          <w:sz w:val="24"/>
          <w:szCs w:val="24"/>
        </w:rPr>
        <w:t xml:space="preserve">29 </w:t>
      </w:r>
      <w:r w:rsidRPr="00710EF9">
        <w:rPr>
          <w:rFonts w:ascii="Courier New" w:hAnsi="Courier New" w:cs="Courier New"/>
          <w:sz w:val="24"/>
          <w:szCs w:val="24"/>
        </w:rPr>
        <w:t>de</w:t>
      </w:r>
      <w:r w:rsidR="001C705E">
        <w:rPr>
          <w:rFonts w:ascii="Courier New" w:hAnsi="Courier New" w:cs="Courier New"/>
          <w:sz w:val="24"/>
          <w:szCs w:val="24"/>
        </w:rPr>
        <w:t xml:space="preserve"> julho </w:t>
      </w:r>
      <w:r w:rsidRPr="00710EF9">
        <w:rPr>
          <w:rFonts w:ascii="Courier New" w:hAnsi="Courier New" w:cs="Courier New"/>
          <w:sz w:val="24"/>
          <w:szCs w:val="24"/>
        </w:rPr>
        <w:t>de 2020.</w:t>
      </w:r>
    </w:p>
    <w:p w:rsidR="00710EF9" w:rsidRPr="00710EF9" w:rsidRDefault="00710EF9" w:rsidP="00710EF9">
      <w:pPr>
        <w:ind w:left="-567" w:right="-142" w:firstLine="1800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 w:firstLine="1800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 w:firstLine="1800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/>
        <w:jc w:val="center"/>
        <w:rPr>
          <w:rFonts w:ascii="Courier New" w:hAnsi="Courier New" w:cs="Courier New"/>
          <w:b/>
          <w:sz w:val="24"/>
          <w:szCs w:val="24"/>
        </w:rPr>
      </w:pPr>
      <w:r w:rsidRPr="00710EF9">
        <w:rPr>
          <w:rFonts w:ascii="Courier New" w:hAnsi="Courier New" w:cs="Courier New"/>
          <w:b/>
          <w:sz w:val="24"/>
          <w:szCs w:val="24"/>
        </w:rPr>
        <w:t>ANTONIO DENARIUM</w:t>
      </w:r>
    </w:p>
    <w:p w:rsidR="00710EF9" w:rsidRPr="00710EF9" w:rsidRDefault="00710EF9" w:rsidP="00710EF9">
      <w:pPr>
        <w:ind w:left="-567" w:right="-142"/>
        <w:jc w:val="center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sz w:val="24"/>
          <w:szCs w:val="24"/>
        </w:rPr>
        <w:t>Governador do Estado de Roraima</w:t>
      </w:r>
    </w:p>
    <w:p w:rsidR="00710EF9" w:rsidRPr="00710EF9" w:rsidRDefault="00710EF9" w:rsidP="00710EF9">
      <w:pPr>
        <w:ind w:left="-567" w:right="-142"/>
        <w:jc w:val="center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pStyle w:val="Cabealho1"/>
        <w:ind w:left="-567" w:right="-142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r w:rsidRPr="00710EF9">
        <w:rPr>
          <w:rFonts w:ascii="Courier New" w:hAnsi="Courier New" w:cs="Courier New"/>
          <w:sz w:val="24"/>
          <w:szCs w:val="24"/>
        </w:rPr>
        <w:lastRenderedPageBreak/>
        <w:t xml:space="preserve">MENSAGEM GOVERNAMENTAL Nº </w:t>
      </w:r>
    </w:p>
    <w:bookmarkEnd w:id="0"/>
    <w:p w:rsidR="00710EF9" w:rsidRPr="00710EF9" w:rsidRDefault="00710EF9" w:rsidP="00710EF9">
      <w:pPr>
        <w:pStyle w:val="Cabealho2"/>
        <w:ind w:left="-567" w:right="-142"/>
        <w:jc w:val="right"/>
        <w:rPr>
          <w:rFonts w:ascii="Courier New" w:hAnsi="Courier New" w:cs="Courier New"/>
          <w:i w:val="0"/>
          <w:sz w:val="24"/>
          <w:szCs w:val="24"/>
        </w:rPr>
      </w:pPr>
      <w:r w:rsidRPr="00710EF9">
        <w:rPr>
          <w:rFonts w:ascii="Courier New" w:hAnsi="Courier New" w:cs="Courier New"/>
          <w:i w:val="0"/>
          <w:sz w:val="24"/>
          <w:szCs w:val="24"/>
        </w:rPr>
        <w:t xml:space="preserve">               Boa Vista/RR,     de          de 2020.</w:t>
      </w:r>
    </w:p>
    <w:p w:rsidR="00710EF9" w:rsidRPr="00710EF9" w:rsidRDefault="00710EF9" w:rsidP="00710EF9">
      <w:pPr>
        <w:ind w:left="-567" w:right="-142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 w:firstLine="1418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 w:firstLine="1418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710EF9">
        <w:rPr>
          <w:rFonts w:ascii="Courier New" w:hAnsi="Courier New" w:cs="Courier New"/>
          <w:b/>
          <w:sz w:val="24"/>
          <w:szCs w:val="24"/>
        </w:rPr>
        <w:t>Excelentíssimos Senhores Deputados Estaduais,</w:t>
      </w:r>
    </w:p>
    <w:p w:rsidR="00710EF9" w:rsidRPr="00710EF9" w:rsidRDefault="00710EF9" w:rsidP="00710EF9">
      <w:pPr>
        <w:ind w:left="-567" w:right="-142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spacing w:line="276" w:lineRule="auto"/>
        <w:ind w:left="-567" w:right="-142"/>
        <w:jc w:val="both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sz w:val="24"/>
          <w:szCs w:val="24"/>
        </w:rPr>
        <w:tab/>
      </w:r>
      <w:r w:rsidRPr="00710EF9">
        <w:rPr>
          <w:rFonts w:ascii="Courier New" w:hAnsi="Courier New" w:cs="Courier New"/>
          <w:sz w:val="24"/>
          <w:szCs w:val="24"/>
        </w:rPr>
        <w:tab/>
        <w:t>Tenho e honra de submeter à elevada apreciação de Vossas Excelências o Projeto de Lei em anexo que altera a Lei nº 59, de 28 de dezembro de 1993, que dispõe sobre o sistema Tributário Estadual.</w:t>
      </w:r>
    </w:p>
    <w:p w:rsidR="00710EF9" w:rsidRPr="00710EF9" w:rsidRDefault="00710EF9" w:rsidP="004C07D6">
      <w:pPr>
        <w:spacing w:line="276" w:lineRule="auto"/>
        <w:ind w:left="-567" w:right="-142" w:firstLine="1418"/>
        <w:jc w:val="both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sz w:val="24"/>
          <w:szCs w:val="24"/>
        </w:rPr>
        <w:t>Inicialmente vale lembrar, que as normas gerai</w:t>
      </w:r>
      <w:r w:rsidR="004C07D6">
        <w:rPr>
          <w:rFonts w:ascii="Courier New" w:hAnsi="Courier New" w:cs="Courier New"/>
          <w:sz w:val="24"/>
          <w:szCs w:val="24"/>
        </w:rPr>
        <w:t>s do ICMS estão previstas na</w:t>
      </w:r>
      <w:r w:rsidRPr="00710EF9">
        <w:rPr>
          <w:rFonts w:ascii="Courier New" w:hAnsi="Courier New" w:cs="Courier New"/>
          <w:sz w:val="24"/>
          <w:szCs w:val="24"/>
        </w:rPr>
        <w:t xml:space="preserve"> Lei Complementar Federal n</w:t>
      </w:r>
      <w:r w:rsidR="004C07D6">
        <w:rPr>
          <w:rFonts w:ascii="Courier New" w:hAnsi="Courier New" w:cs="Courier New"/>
          <w:sz w:val="24"/>
          <w:szCs w:val="24"/>
        </w:rPr>
        <w:t>º 87, de 13 de setembro de 1996, alterada recentemente pela Lei Complementar Federal nº 171, de 27 de dezembro de 2019.</w:t>
      </w:r>
    </w:p>
    <w:p w:rsidR="00710EF9" w:rsidRDefault="00710EF9" w:rsidP="00710EF9">
      <w:pPr>
        <w:spacing w:line="276" w:lineRule="auto"/>
        <w:ind w:left="-567" w:right="-142" w:firstLine="1440"/>
        <w:jc w:val="both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sz w:val="24"/>
          <w:szCs w:val="24"/>
        </w:rPr>
        <w:t>A</w:t>
      </w:r>
      <w:r w:rsidR="004C07D6">
        <w:rPr>
          <w:rFonts w:ascii="Courier New" w:hAnsi="Courier New" w:cs="Courier New"/>
          <w:sz w:val="24"/>
          <w:szCs w:val="24"/>
        </w:rPr>
        <w:t>ssim, a</w:t>
      </w:r>
      <w:r w:rsidRPr="00710EF9">
        <w:rPr>
          <w:rFonts w:ascii="Courier New" w:hAnsi="Courier New" w:cs="Courier New"/>
          <w:sz w:val="24"/>
          <w:szCs w:val="24"/>
        </w:rPr>
        <w:t xml:space="preserve"> presente proposta visa</w:t>
      </w:r>
      <w:r w:rsidR="004C07D6">
        <w:rPr>
          <w:rFonts w:ascii="Courier New" w:hAnsi="Courier New" w:cs="Courier New"/>
          <w:sz w:val="24"/>
          <w:szCs w:val="24"/>
        </w:rPr>
        <w:t xml:space="preserve"> tão somente</w:t>
      </w:r>
      <w:r w:rsidRPr="00710EF9">
        <w:rPr>
          <w:rFonts w:ascii="Courier New" w:hAnsi="Courier New" w:cs="Courier New"/>
          <w:sz w:val="24"/>
          <w:szCs w:val="24"/>
        </w:rPr>
        <w:t xml:space="preserve"> compatibilizar a Lei nº 59/93 aos ditames da Lei nº 87/96.</w:t>
      </w:r>
    </w:p>
    <w:p w:rsidR="004C07D6" w:rsidRPr="00710EF9" w:rsidRDefault="004C07D6" w:rsidP="00710EF9">
      <w:pPr>
        <w:spacing w:line="276" w:lineRule="auto"/>
        <w:ind w:left="-567" w:right="-142" w:firstLine="14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Tais dispositivos tratam do direito à apropriação de créditos de ICMS concernentes à aquisição de mercadorias</w:t>
      </w:r>
      <w:r w:rsidR="00221DE2">
        <w:rPr>
          <w:rFonts w:ascii="Courier New" w:hAnsi="Courier New" w:cs="Courier New"/>
          <w:sz w:val="24"/>
          <w:szCs w:val="24"/>
        </w:rPr>
        <w:t>, energia elétrica e serviços de comunicação destinados ao uso ou consumo do próprio estabelecimento.</w:t>
      </w:r>
    </w:p>
    <w:p w:rsidR="00710EF9" w:rsidRPr="00710EF9" w:rsidRDefault="00C634C8" w:rsidP="00710EF9">
      <w:pPr>
        <w:pStyle w:val="Avanodecorpodetexto"/>
        <w:spacing w:line="276" w:lineRule="auto"/>
        <w:ind w:left="-567" w:right="-14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</w:t>
      </w:r>
      <w:r w:rsidR="00710EF9" w:rsidRPr="00710EF9">
        <w:rPr>
          <w:rFonts w:ascii="Courier New" w:hAnsi="Courier New" w:cs="Courier New"/>
          <w:sz w:val="24"/>
          <w:szCs w:val="24"/>
        </w:rPr>
        <w:t xml:space="preserve">Convicto do acolhimento </w:t>
      </w:r>
      <w:r w:rsidR="00BD1598">
        <w:rPr>
          <w:rFonts w:ascii="Courier New" w:hAnsi="Courier New" w:cs="Courier New"/>
          <w:sz w:val="24"/>
          <w:szCs w:val="24"/>
        </w:rPr>
        <w:t>favorável de Vossas Excelências,</w:t>
      </w:r>
      <w:r w:rsidR="00710EF9" w:rsidRPr="00710EF9">
        <w:rPr>
          <w:rFonts w:ascii="Courier New" w:hAnsi="Courier New" w:cs="Courier New"/>
          <w:sz w:val="24"/>
          <w:szCs w:val="24"/>
        </w:rPr>
        <w:t xml:space="preserve"> reitero minhas expressões de consideração e apreço.</w:t>
      </w:r>
    </w:p>
    <w:p w:rsidR="00710EF9" w:rsidRPr="00710EF9" w:rsidRDefault="00710EF9" w:rsidP="00710EF9">
      <w:pPr>
        <w:spacing w:line="276" w:lineRule="auto"/>
        <w:ind w:left="-567" w:right="-142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/>
        <w:jc w:val="both"/>
        <w:rPr>
          <w:rFonts w:ascii="Courier New" w:hAnsi="Courier New" w:cs="Courier New"/>
          <w:sz w:val="24"/>
          <w:szCs w:val="24"/>
        </w:rPr>
      </w:pPr>
    </w:p>
    <w:p w:rsidR="00710EF9" w:rsidRPr="00710EF9" w:rsidRDefault="00710EF9" w:rsidP="00710EF9">
      <w:pPr>
        <w:ind w:left="-567" w:right="-142"/>
        <w:jc w:val="center"/>
        <w:rPr>
          <w:rFonts w:ascii="Courier New" w:hAnsi="Courier New" w:cs="Courier New"/>
          <w:b/>
          <w:sz w:val="24"/>
          <w:szCs w:val="24"/>
        </w:rPr>
      </w:pPr>
      <w:r w:rsidRPr="00710EF9">
        <w:rPr>
          <w:rFonts w:ascii="Courier New" w:hAnsi="Courier New" w:cs="Courier New"/>
          <w:b/>
          <w:sz w:val="24"/>
          <w:szCs w:val="24"/>
        </w:rPr>
        <w:t>ANTONIO DENARIUM</w:t>
      </w:r>
    </w:p>
    <w:p w:rsidR="00710EF9" w:rsidRPr="00710EF9" w:rsidRDefault="00710EF9" w:rsidP="00710EF9">
      <w:pPr>
        <w:ind w:left="-567" w:right="-142"/>
        <w:jc w:val="center"/>
        <w:rPr>
          <w:rFonts w:ascii="Courier New" w:hAnsi="Courier New" w:cs="Courier New"/>
          <w:sz w:val="24"/>
          <w:szCs w:val="24"/>
        </w:rPr>
      </w:pPr>
      <w:r w:rsidRPr="00710EF9">
        <w:rPr>
          <w:rFonts w:ascii="Courier New" w:hAnsi="Courier New" w:cs="Courier New"/>
          <w:sz w:val="24"/>
          <w:szCs w:val="24"/>
        </w:rPr>
        <w:t>Governador do Estado de Roraima</w:t>
      </w:r>
    </w:p>
    <w:p w:rsidR="00330DCE" w:rsidRPr="00710EF9" w:rsidRDefault="00330DCE" w:rsidP="00710EF9">
      <w:pPr>
        <w:ind w:left="-567" w:right="-142"/>
        <w:rPr>
          <w:rFonts w:ascii="Courier New" w:hAnsi="Courier New" w:cs="Courier New"/>
          <w:sz w:val="24"/>
          <w:szCs w:val="24"/>
        </w:rPr>
      </w:pPr>
    </w:p>
    <w:sectPr w:rsidR="00330DCE" w:rsidRPr="00710EF9" w:rsidSect="00656246">
      <w:headerReference w:type="default" r:id="rId8"/>
      <w:footerReference w:type="default" r:id="rId9"/>
      <w:pgSz w:w="11906" w:h="16838" w:code="9"/>
      <w:pgMar w:top="1417" w:right="1133" w:bottom="1417" w:left="1701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606" w:rsidRDefault="00223606" w:rsidP="008765CE">
      <w:r>
        <w:separator/>
      </w:r>
    </w:p>
  </w:endnote>
  <w:endnote w:type="continuationSeparator" w:id="0">
    <w:p w:rsidR="00223606" w:rsidRDefault="00223606" w:rsidP="0087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70" w:rsidRDefault="00904870" w:rsidP="00904870">
    <w:pPr>
      <w:pStyle w:val="Rodap"/>
      <w:jc w:val="center"/>
      <w:rPr>
        <w:rFonts w:ascii="Arial" w:hAnsi="Arial" w:cs="Arial"/>
        <w:b/>
        <w:sz w:val="24"/>
      </w:rPr>
    </w:pPr>
  </w:p>
  <w:p w:rsidR="00A01A12" w:rsidRPr="00D90568" w:rsidRDefault="00A01A12" w:rsidP="00A01A12">
    <w:pPr>
      <w:spacing w:line="200" w:lineRule="exact"/>
      <w:jc w:val="center"/>
      <w:rPr>
        <w:b/>
        <w:sz w:val="18"/>
        <w:szCs w:val="18"/>
      </w:rPr>
    </w:pPr>
    <w:r w:rsidRPr="00D90568">
      <w:rPr>
        <w:b/>
        <w:sz w:val="18"/>
        <w:szCs w:val="18"/>
      </w:rPr>
      <w:t>Palácio Senador Hélio Campos</w:t>
    </w:r>
  </w:p>
  <w:p w:rsidR="00A01A12" w:rsidRPr="00D90568" w:rsidRDefault="00A01A12" w:rsidP="00A01A12">
    <w:pPr>
      <w:spacing w:line="200" w:lineRule="exact"/>
      <w:jc w:val="center"/>
      <w:rPr>
        <w:sz w:val="18"/>
        <w:szCs w:val="18"/>
      </w:rPr>
    </w:pPr>
    <w:r w:rsidRPr="00D90568">
      <w:rPr>
        <w:sz w:val="18"/>
        <w:szCs w:val="18"/>
      </w:rPr>
      <w:t xml:space="preserve">Praça do Centro Cívico s/nº </w:t>
    </w:r>
    <w:r w:rsidRPr="00D90568">
      <w:rPr>
        <w:b/>
        <w:sz w:val="18"/>
        <w:szCs w:val="18"/>
      </w:rPr>
      <w:t xml:space="preserve">- </w:t>
    </w:r>
    <w:r w:rsidRPr="00D90568">
      <w:rPr>
        <w:sz w:val="18"/>
        <w:szCs w:val="18"/>
      </w:rPr>
      <w:t>CEP: 69.301-380 -Boa Vista-RR – Brasil</w:t>
    </w:r>
  </w:p>
  <w:p w:rsidR="00A01A12" w:rsidRPr="00D90568" w:rsidRDefault="00A01A12" w:rsidP="00A01A12">
    <w:pPr>
      <w:spacing w:line="200" w:lineRule="exact"/>
      <w:jc w:val="center"/>
      <w:rPr>
        <w:sz w:val="18"/>
        <w:szCs w:val="18"/>
      </w:rPr>
    </w:pPr>
    <w:r w:rsidRPr="00D90568">
      <w:rPr>
        <w:sz w:val="18"/>
        <w:szCs w:val="18"/>
      </w:rPr>
      <w:t>E-mail.: gabinete @gabgov.rr.gov.br</w:t>
    </w:r>
  </w:p>
  <w:p w:rsidR="00A01A12" w:rsidRPr="00D90568" w:rsidRDefault="00A01A12" w:rsidP="00A01A12">
    <w:pPr>
      <w:tabs>
        <w:tab w:val="left" w:pos="1032"/>
        <w:tab w:val="center" w:pos="4419"/>
        <w:tab w:val="center" w:pos="4961"/>
        <w:tab w:val="right" w:pos="8838"/>
      </w:tabs>
      <w:spacing w:line="200" w:lineRule="exact"/>
      <w:jc w:val="center"/>
      <w:rPr>
        <w:sz w:val="18"/>
        <w:szCs w:val="18"/>
      </w:rPr>
    </w:pPr>
    <w:r w:rsidRPr="00D90568">
      <w:rPr>
        <w:sz w:val="18"/>
        <w:szCs w:val="18"/>
      </w:rPr>
      <w:t>Fone/Fax: (95) 21217930 / 21217932</w:t>
    </w:r>
  </w:p>
  <w:p w:rsidR="005D0201" w:rsidRDefault="005D0201" w:rsidP="005D0201">
    <w:pPr>
      <w:pStyle w:val="Rodap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606" w:rsidRDefault="00223606" w:rsidP="008765CE">
      <w:r>
        <w:separator/>
      </w:r>
    </w:p>
  </w:footnote>
  <w:footnote w:type="continuationSeparator" w:id="0">
    <w:p w:rsidR="00223606" w:rsidRDefault="00223606" w:rsidP="0087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CE" w:rsidRDefault="00A262C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1548765</wp:posOffset>
          </wp:positionH>
          <wp:positionV relativeFrom="page">
            <wp:posOffset>0</wp:posOffset>
          </wp:positionV>
          <wp:extent cx="2247900" cy="1371600"/>
          <wp:effectExtent l="1905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2_Pranchet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80" t="3209" r="35481" b="83955"/>
                  <a:stretch>
                    <a:fillRect/>
                  </a:stretch>
                </pic:blipFill>
                <pic:spPr>
                  <a:xfrm>
                    <a:off x="0" y="0"/>
                    <a:ext cx="22479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0D96" w:rsidRDefault="009E0D96">
    <w:pPr>
      <w:pStyle w:val="Cabealho"/>
    </w:pPr>
  </w:p>
  <w:p w:rsidR="008765CE" w:rsidRDefault="008765CE">
    <w:pPr>
      <w:pStyle w:val="Cabealho"/>
    </w:pPr>
  </w:p>
  <w:p w:rsidR="008765CE" w:rsidRDefault="008765CE" w:rsidP="00B33010">
    <w:pPr>
      <w:pStyle w:val="Cabealho"/>
      <w:jc w:val="center"/>
    </w:pPr>
  </w:p>
  <w:p w:rsidR="008765CE" w:rsidRDefault="008765CE">
    <w:pPr>
      <w:pStyle w:val="Cabealho"/>
    </w:pPr>
  </w:p>
  <w:p w:rsidR="008765CE" w:rsidRDefault="008765CE">
    <w:pPr>
      <w:pStyle w:val="Cabealho"/>
    </w:pPr>
  </w:p>
  <w:p w:rsidR="008765CE" w:rsidRDefault="008765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abealh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C4B11C1"/>
    <w:multiLevelType w:val="hybridMultilevel"/>
    <w:tmpl w:val="BDB6A3F8"/>
    <w:lvl w:ilvl="0" w:tplc="5240CB1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FF85114"/>
    <w:multiLevelType w:val="singleLevel"/>
    <w:tmpl w:val="4D24BAA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5CE"/>
    <w:rsid w:val="000033B5"/>
    <w:rsid w:val="00034343"/>
    <w:rsid w:val="0004250F"/>
    <w:rsid w:val="00120449"/>
    <w:rsid w:val="001321F5"/>
    <w:rsid w:val="001C705E"/>
    <w:rsid w:val="001D4827"/>
    <w:rsid w:val="001E1E43"/>
    <w:rsid w:val="001E6E4D"/>
    <w:rsid w:val="00220FC9"/>
    <w:rsid w:val="00221DE2"/>
    <w:rsid w:val="00223606"/>
    <w:rsid w:val="00283116"/>
    <w:rsid w:val="002E7BA2"/>
    <w:rsid w:val="00330DCE"/>
    <w:rsid w:val="00356386"/>
    <w:rsid w:val="00360729"/>
    <w:rsid w:val="0036295E"/>
    <w:rsid w:val="003D6CF4"/>
    <w:rsid w:val="00406091"/>
    <w:rsid w:val="0044440E"/>
    <w:rsid w:val="00461083"/>
    <w:rsid w:val="0047136A"/>
    <w:rsid w:val="004751DA"/>
    <w:rsid w:val="004C07D6"/>
    <w:rsid w:val="004E4153"/>
    <w:rsid w:val="004F4A29"/>
    <w:rsid w:val="005D0201"/>
    <w:rsid w:val="005E358A"/>
    <w:rsid w:val="0060683D"/>
    <w:rsid w:val="006276FA"/>
    <w:rsid w:val="00642A66"/>
    <w:rsid w:val="00656246"/>
    <w:rsid w:val="00692168"/>
    <w:rsid w:val="00710EF9"/>
    <w:rsid w:val="00745F4B"/>
    <w:rsid w:val="007B6757"/>
    <w:rsid w:val="007C0A2F"/>
    <w:rsid w:val="007E1CFB"/>
    <w:rsid w:val="008239B6"/>
    <w:rsid w:val="00824BAC"/>
    <w:rsid w:val="008765CE"/>
    <w:rsid w:val="00904870"/>
    <w:rsid w:val="00954608"/>
    <w:rsid w:val="00977754"/>
    <w:rsid w:val="009A51E2"/>
    <w:rsid w:val="009E0D96"/>
    <w:rsid w:val="00A00677"/>
    <w:rsid w:val="00A01A12"/>
    <w:rsid w:val="00A262C7"/>
    <w:rsid w:val="00B00FA3"/>
    <w:rsid w:val="00B33010"/>
    <w:rsid w:val="00BD1598"/>
    <w:rsid w:val="00C00098"/>
    <w:rsid w:val="00C634C8"/>
    <w:rsid w:val="00CD37C3"/>
    <w:rsid w:val="00D112CD"/>
    <w:rsid w:val="00D33AE9"/>
    <w:rsid w:val="00D5518C"/>
    <w:rsid w:val="00D625AE"/>
    <w:rsid w:val="00D72C3D"/>
    <w:rsid w:val="00DA147D"/>
    <w:rsid w:val="00EC5F1D"/>
    <w:rsid w:val="00EF7981"/>
    <w:rsid w:val="00F23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DD1935-1BAC-4902-96A4-12801076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6562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Cabealho2">
    <w:name w:val="heading 2"/>
    <w:basedOn w:val="Normal"/>
    <w:next w:val="Normal"/>
    <w:link w:val="Cabealho2Carter"/>
    <w:qFormat/>
    <w:rsid w:val="00D72C3D"/>
    <w:pPr>
      <w:keepNext/>
      <w:numPr>
        <w:ilvl w:val="1"/>
        <w:numId w:val="1"/>
      </w:numPr>
      <w:outlineLvl w:val="1"/>
    </w:pPr>
    <w:rPr>
      <w:rFonts w:ascii="Book Antiqua" w:hAnsi="Book Antiqua" w:cs="Book Antiqua"/>
      <w:i/>
      <w:sz w:val="26"/>
    </w:rPr>
  </w:style>
  <w:style w:type="paragraph" w:styleId="Cabealho3">
    <w:name w:val="heading 3"/>
    <w:basedOn w:val="Normal"/>
    <w:next w:val="Normal"/>
    <w:link w:val="Cabealho3Carter"/>
    <w:qFormat/>
    <w:rsid w:val="00D72C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710E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6562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656246"/>
    <w:pPr>
      <w:spacing w:before="240" w:after="60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765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765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nhideWhenUsed/>
    <w:rsid w:val="008765C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65CE"/>
  </w:style>
  <w:style w:type="paragraph" w:styleId="Rodap">
    <w:name w:val="footer"/>
    <w:basedOn w:val="Normal"/>
    <w:link w:val="RodapCarter"/>
    <w:uiPriority w:val="99"/>
    <w:unhideWhenUsed/>
    <w:rsid w:val="008765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65CE"/>
  </w:style>
  <w:style w:type="character" w:styleId="Hiperligao">
    <w:name w:val="Hyperlink"/>
    <w:rsid w:val="005D0201"/>
    <w:rPr>
      <w:color w:val="0000FF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D72C3D"/>
    <w:rPr>
      <w:rFonts w:ascii="Book Antiqua" w:eastAsia="Times New Roman" w:hAnsi="Book Antiqua" w:cs="Book Antiqua"/>
      <w:i/>
      <w:sz w:val="26"/>
      <w:szCs w:val="20"/>
      <w:lang w:eastAsia="zh-CN"/>
    </w:rPr>
  </w:style>
  <w:style w:type="character" w:customStyle="1" w:styleId="Cabealho3Carter">
    <w:name w:val="Cabeçalho 3 Caráter"/>
    <w:basedOn w:val="Tipodeletrapredefinidodopargrafo"/>
    <w:link w:val="Cabealho3"/>
    <w:rsid w:val="00D72C3D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Corpodetexto">
    <w:name w:val="Body Text"/>
    <w:basedOn w:val="Normal"/>
    <w:link w:val="CorpodetextoCarter"/>
    <w:rsid w:val="00D72C3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D72C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D72C3D"/>
    <w:pPr>
      <w:spacing w:line="360" w:lineRule="auto"/>
      <w:ind w:left="2124"/>
      <w:jc w:val="both"/>
    </w:pPr>
    <w:rPr>
      <w:sz w:val="24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65624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656246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656246"/>
    <w:rPr>
      <w:rFonts w:ascii="Cambria" w:eastAsia="Times New Roman" w:hAnsi="Cambria" w:cs="Times New Roman"/>
      <w:lang w:val="x-none" w:eastAsia="ar-SA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656246"/>
    <w:pPr>
      <w:spacing w:after="120"/>
      <w:ind w:left="283"/>
    </w:pPr>
    <w:rPr>
      <w:sz w:val="16"/>
      <w:szCs w:val="16"/>
      <w:lang w:val="x-none" w:eastAsia="ar-SA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656246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Ttulo">
    <w:name w:val="Title"/>
    <w:basedOn w:val="Normal"/>
    <w:link w:val="TtuloCarter"/>
    <w:qFormat/>
    <w:rsid w:val="00656246"/>
    <w:pPr>
      <w:suppressAutoHyphens w:val="0"/>
      <w:spacing w:before="240" w:after="24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TtuloCarter">
    <w:name w:val="Título Caráter"/>
    <w:basedOn w:val="Tipodeletrapredefinidodopargrafo"/>
    <w:link w:val="Ttulo"/>
    <w:rsid w:val="00656246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styleId="nfase">
    <w:name w:val="Emphasis"/>
    <w:qFormat/>
    <w:rsid w:val="00954608"/>
    <w:rPr>
      <w:i/>
      <w:iCs/>
    </w:rPr>
  </w:style>
  <w:style w:type="paragraph" w:customStyle="1" w:styleId="Normal1">
    <w:name w:val="Normal1"/>
    <w:basedOn w:val="Normal"/>
    <w:rsid w:val="00034343"/>
    <w:pPr>
      <w:widowControl w:val="0"/>
      <w:autoSpaceDE w:val="0"/>
    </w:pPr>
    <w:rPr>
      <w:sz w:val="24"/>
      <w:szCs w:val="24"/>
      <w:lang w:val="en-US" w:eastAsia="en-US" w:bidi="en-US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034343"/>
    <w:pPr>
      <w:suppressAutoHyphens w:val="0"/>
      <w:spacing w:after="120" w:line="480" w:lineRule="auto"/>
    </w:pPr>
    <w:rPr>
      <w:rFonts w:eastAsia="Calibri"/>
      <w:sz w:val="24"/>
      <w:szCs w:val="24"/>
      <w:lang w:eastAsia="pt-BR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034343"/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0343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PargrafodaLista">
    <w:name w:val="List Paragraph"/>
    <w:basedOn w:val="Normal"/>
    <w:uiPriority w:val="34"/>
    <w:qFormat/>
    <w:rsid w:val="00034343"/>
    <w:pPr>
      <w:ind w:left="720"/>
      <w:contextualSpacing/>
    </w:p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710EF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zh-CN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710EF9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710EF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0993-10D6-47DA-9009-4ECA05EC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Marcio Aguiar Da Silva</cp:lastModifiedBy>
  <cp:revision>33</cp:revision>
  <cp:lastPrinted>2020-01-30T16:46:00Z</cp:lastPrinted>
  <dcterms:created xsi:type="dcterms:W3CDTF">2019-04-12T16:07:00Z</dcterms:created>
  <dcterms:modified xsi:type="dcterms:W3CDTF">2020-08-05T16:19:00Z</dcterms:modified>
</cp:coreProperties>
</file>